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D16A" w14:textId="63608249" w:rsidR="003258C4" w:rsidRPr="000410AD" w:rsidRDefault="00C51C81" w:rsidP="00041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572DC62" w14:textId="4554D6D4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14:paraId="327D766B" w14:textId="77777777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по результатам мониторингового исследования</w:t>
      </w:r>
    </w:p>
    <w:p w14:paraId="1234B70C" w14:textId="77777777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обучения.</w:t>
      </w:r>
    </w:p>
    <w:p w14:paraId="0B5F087A" w14:textId="77777777" w:rsidR="00805945" w:rsidRPr="000410AD" w:rsidRDefault="00805945" w:rsidP="00041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4DDE0" w14:textId="77777777" w:rsidR="00805945" w:rsidRPr="000410AD" w:rsidRDefault="0080594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Проводимый мониторинг являлся частью региональных исследований  качества обра</w:t>
      </w:r>
      <w:r w:rsidR="00BC0FD9" w:rsidRPr="000410AD">
        <w:rPr>
          <w:rFonts w:ascii="Times New Roman" w:hAnsi="Times New Roman" w:cs="Times New Roman"/>
          <w:sz w:val="28"/>
          <w:szCs w:val="28"/>
        </w:rPr>
        <w:t>зования в Ленинградской области, поскольку</w:t>
      </w:r>
      <w:r w:rsidR="006A6ADE" w:rsidRPr="000410AD">
        <w:rPr>
          <w:rFonts w:ascii="Times New Roman" w:hAnsi="Times New Roman" w:cs="Times New Roman"/>
          <w:sz w:val="28"/>
          <w:szCs w:val="28"/>
        </w:rPr>
        <w:t>,</w:t>
      </w:r>
      <w:r w:rsidR="00BC0FD9" w:rsidRPr="000410AD">
        <w:rPr>
          <w:rFonts w:ascii="Times New Roman" w:hAnsi="Times New Roman" w:cs="Times New Roman"/>
          <w:sz w:val="28"/>
          <w:szCs w:val="28"/>
        </w:rPr>
        <w:t xml:space="preserve"> обеспечение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="005B3EA5" w:rsidRPr="000410AD">
        <w:rPr>
          <w:rFonts w:ascii="Times New Roman" w:hAnsi="Times New Roman" w:cs="Times New Roman"/>
          <w:sz w:val="28"/>
          <w:szCs w:val="28"/>
        </w:rPr>
        <w:t>оно определено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 как стратегическая инициатива «От качества образования Ленинградской области  к качеству жизни».</w:t>
      </w:r>
    </w:p>
    <w:p w14:paraId="1C50C500" w14:textId="77777777" w:rsidR="00805945" w:rsidRPr="000410AD" w:rsidRDefault="00BC0FD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Целью данного мониторинга являлось о</w:t>
      </w:r>
      <w:r w:rsidR="00805945" w:rsidRPr="000410AD">
        <w:rPr>
          <w:rFonts w:ascii="Times New Roman" w:hAnsi="Times New Roman" w:cs="Times New Roman"/>
          <w:sz w:val="28"/>
          <w:szCs w:val="28"/>
        </w:rPr>
        <w:t>пределение эффективности управления в школах Ленинградской области, показавших низкие образовательные</w:t>
      </w:r>
      <w:r w:rsidRPr="000410AD">
        <w:rPr>
          <w:rFonts w:ascii="Times New Roman" w:hAnsi="Times New Roman" w:cs="Times New Roman"/>
          <w:sz w:val="28"/>
          <w:szCs w:val="28"/>
        </w:rPr>
        <w:t xml:space="preserve">  результаты обучающихся. </w:t>
      </w:r>
      <w:r w:rsidR="007C0D13" w:rsidRPr="000410AD">
        <w:rPr>
          <w:rFonts w:ascii="Times New Roman" w:hAnsi="Times New Roman" w:cs="Times New Roman"/>
          <w:sz w:val="28"/>
          <w:szCs w:val="28"/>
        </w:rPr>
        <w:t>Для достиженияпоставленной цели необходимо было п</w:t>
      </w:r>
      <w:r w:rsidR="00805945" w:rsidRPr="000410AD">
        <w:rPr>
          <w:rFonts w:ascii="Times New Roman" w:hAnsi="Times New Roman" w:cs="Times New Roman"/>
          <w:sz w:val="28"/>
          <w:szCs w:val="28"/>
        </w:rPr>
        <w:t>олучить информацию об  условиях осуществления образовательной деятельности и принимаемых управленческих решениях в школах Ленинградской области, показавши</w:t>
      </w:r>
      <w:r w:rsidR="007C0D13" w:rsidRPr="000410AD">
        <w:rPr>
          <w:rFonts w:ascii="Times New Roman" w:hAnsi="Times New Roman" w:cs="Times New Roman"/>
          <w:sz w:val="28"/>
          <w:szCs w:val="28"/>
        </w:rPr>
        <w:t>х низкие результаты обучающихся</w:t>
      </w:r>
      <w:r w:rsidR="006A6ADE" w:rsidRPr="000410AD">
        <w:rPr>
          <w:rFonts w:ascii="Times New Roman" w:hAnsi="Times New Roman" w:cs="Times New Roman"/>
          <w:sz w:val="28"/>
          <w:szCs w:val="28"/>
        </w:rPr>
        <w:t>,</w:t>
      </w:r>
      <w:r w:rsidR="007C0D13" w:rsidRPr="000410AD">
        <w:rPr>
          <w:rFonts w:ascii="Times New Roman" w:hAnsi="Times New Roman" w:cs="Times New Roman"/>
          <w:sz w:val="28"/>
          <w:szCs w:val="28"/>
        </w:rPr>
        <w:t xml:space="preserve"> и о</w:t>
      </w:r>
      <w:r w:rsidR="00805945" w:rsidRPr="000410AD">
        <w:rPr>
          <w:rFonts w:ascii="Times New Roman" w:hAnsi="Times New Roman" w:cs="Times New Roman"/>
          <w:sz w:val="28"/>
          <w:szCs w:val="28"/>
        </w:rPr>
        <w:t>ценить уровень эффективности управленческих решений администрации школ для выхода из сложившейся ситуации.</w:t>
      </w:r>
    </w:p>
    <w:p w14:paraId="61A256AE" w14:textId="77777777" w:rsidR="005B3EA5" w:rsidRPr="000410AD" w:rsidRDefault="007C0D13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Кроме этого, для оказания методической помощи органам местного самоуправления, осуществляющих управление в сфере образования Ленинградской области (далее – ОМСУ) по сопровождению школ, показавших низкие образовательные результаты, </w:t>
      </w:r>
      <w:r w:rsidR="005B3EA5" w:rsidRPr="000410AD">
        <w:rPr>
          <w:rFonts w:ascii="Times New Roman" w:hAnsi="Times New Roman" w:cs="Times New Roman"/>
          <w:sz w:val="28"/>
          <w:szCs w:val="28"/>
        </w:rPr>
        <w:t xml:space="preserve">предлагалось создать собственные (муниципальные)  программы поддержки таких школ, которые также подлежали анализу. </w:t>
      </w:r>
    </w:p>
    <w:p w14:paraId="2BE44E91" w14:textId="77777777" w:rsidR="00FC0A19" w:rsidRPr="000410AD" w:rsidRDefault="00FC0A1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Для в</w:t>
      </w:r>
      <w:r w:rsidR="00A829DC" w:rsidRPr="000410AD">
        <w:rPr>
          <w:rFonts w:ascii="Times New Roman" w:hAnsi="Times New Roman" w:cs="Times New Roman"/>
          <w:sz w:val="28"/>
          <w:szCs w:val="28"/>
        </w:rPr>
        <w:t>ыявления</w:t>
      </w:r>
      <w:r w:rsidRPr="000410AD">
        <w:rPr>
          <w:rFonts w:ascii="Times New Roman" w:hAnsi="Times New Roman" w:cs="Times New Roman"/>
          <w:sz w:val="28"/>
          <w:szCs w:val="28"/>
        </w:rPr>
        <w:t xml:space="preserve"> информации необходимой </w:t>
      </w:r>
      <w:r w:rsidR="00A829DC" w:rsidRPr="000410AD">
        <w:rPr>
          <w:rFonts w:ascii="Times New Roman" w:hAnsi="Times New Roman" w:cs="Times New Roman"/>
          <w:sz w:val="28"/>
          <w:szCs w:val="28"/>
        </w:rPr>
        <w:t xml:space="preserve">для проведения мониторинга анализировались документы, регламентирующие образовательную деятельность, представляющие результаты образовательной деятельности, находящиеся в открытом доступе (на сайте образовательной организации), такие как: основные образовательные программы и программы развития школ, публичный доклад и доклад о самообследовании. При выявлении информации акцент делался на </w:t>
      </w:r>
      <w:r w:rsidR="006A6ADE" w:rsidRPr="000410AD">
        <w:rPr>
          <w:rFonts w:ascii="Times New Roman" w:hAnsi="Times New Roman" w:cs="Times New Roman"/>
          <w:sz w:val="28"/>
          <w:szCs w:val="28"/>
        </w:rPr>
        <w:t>т</w:t>
      </w:r>
      <w:r w:rsidR="00A829DC" w:rsidRPr="000410AD">
        <w:rPr>
          <w:rFonts w:ascii="Times New Roman" w:hAnsi="Times New Roman" w:cs="Times New Roman"/>
          <w:sz w:val="28"/>
          <w:szCs w:val="28"/>
        </w:rPr>
        <w:t>ри составляющие:</w:t>
      </w:r>
    </w:p>
    <w:p w14:paraId="70A6E617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обучающихся;</w:t>
      </w:r>
    </w:p>
    <w:p w14:paraId="4DD60341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особенности контингента обучающихся;</w:t>
      </w:r>
    </w:p>
    <w:p w14:paraId="2647BB0B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деятельности.</w:t>
      </w:r>
    </w:p>
    <w:p w14:paraId="28DF5416" w14:textId="77777777" w:rsidR="00FC0A19" w:rsidRPr="000410AD" w:rsidRDefault="00A829DC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Далее полученная информация сопоставлялась с результатами экспертизы представленных 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программ перехода школы в эффективный режим работы (дорожной карты, плана мероприятий, другого документа, описывающего управленческие способы решения данной проблемы), </w:t>
      </w:r>
      <w:r w:rsidR="00FC0A19" w:rsidRPr="000410AD">
        <w:rPr>
          <w:rFonts w:ascii="Times New Roman" w:hAnsi="Times New Roman" w:cs="Times New Roman"/>
          <w:sz w:val="28"/>
          <w:szCs w:val="28"/>
        </w:rPr>
        <w:t>муниципальных программ по повышению качества образования в школах с низкими резул</w:t>
      </w:r>
      <w:r w:rsidR="00337617" w:rsidRPr="000410AD">
        <w:rPr>
          <w:rFonts w:ascii="Times New Roman" w:hAnsi="Times New Roman" w:cs="Times New Roman"/>
          <w:sz w:val="28"/>
          <w:szCs w:val="28"/>
        </w:rPr>
        <w:t>ьтатами.</w:t>
      </w:r>
    </w:p>
    <w:p w14:paraId="1AA9A796" w14:textId="77777777" w:rsidR="00337617" w:rsidRPr="000410AD" w:rsidRDefault="00337617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Здесь анализу подлежала управленческая стратегия и план мероприятий по выходу из сложившейся ситуации  по следующим направлениям:</w:t>
      </w:r>
    </w:p>
    <w:p w14:paraId="798EE5ED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освоение новых педагогических технологий, повышение качества преподавания, обмен опытом;</w:t>
      </w:r>
    </w:p>
    <w:p w14:paraId="7A17BD64" w14:textId="77777777" w:rsidR="005B3EA5" w:rsidRPr="000410AD" w:rsidRDefault="005B3EA5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изменение содержания образования;</w:t>
      </w:r>
    </w:p>
    <w:p w14:paraId="7BC98EC0" w14:textId="77777777" w:rsidR="005B3EA5" w:rsidRPr="000410AD" w:rsidRDefault="005B3EA5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повышение учебной мотивации учащихся;</w:t>
      </w:r>
    </w:p>
    <w:p w14:paraId="7E764B77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инструментов самооценки, мониторинга, диагностики образовательного процесса и результатов;</w:t>
      </w:r>
    </w:p>
    <w:p w14:paraId="1B3A0DD7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управления и лидерства, использование адекватных управленич</w:t>
      </w:r>
      <w:r w:rsidR="00A8481C" w:rsidRPr="000410AD">
        <w:rPr>
          <w:rFonts w:ascii="Times New Roman" w:hAnsi="Times New Roman" w:cs="Times New Roman"/>
          <w:sz w:val="28"/>
          <w:szCs w:val="28"/>
        </w:rPr>
        <w:t>ес</w:t>
      </w:r>
      <w:r w:rsidRPr="000410AD">
        <w:rPr>
          <w:rFonts w:ascii="Times New Roman" w:hAnsi="Times New Roman" w:cs="Times New Roman"/>
          <w:sz w:val="28"/>
          <w:szCs w:val="28"/>
        </w:rPr>
        <w:t>ких действий;</w:t>
      </w:r>
    </w:p>
    <w:p w14:paraId="1D31C374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взаимодействия с родителями, местным сообществом;</w:t>
      </w:r>
    </w:p>
    <w:p w14:paraId="19240485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социальное партнерство и сетевое взаимодействие.</w:t>
      </w:r>
    </w:p>
    <w:p w14:paraId="15CE31D1" w14:textId="77777777" w:rsidR="00805945" w:rsidRPr="000410AD" w:rsidRDefault="00FC0A1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Таким образом, анализу подлежала </w:t>
      </w:r>
      <w:r w:rsidR="00805945" w:rsidRPr="000410AD">
        <w:rPr>
          <w:rFonts w:ascii="Times New Roman" w:hAnsi="Times New Roman" w:cs="Times New Roman"/>
          <w:sz w:val="28"/>
          <w:szCs w:val="28"/>
        </w:rPr>
        <w:t>управленческая деятельность ОМСУ, руководителей школ, показавши</w:t>
      </w:r>
      <w:r w:rsidRPr="000410AD">
        <w:rPr>
          <w:rFonts w:ascii="Times New Roman" w:hAnsi="Times New Roman" w:cs="Times New Roman"/>
          <w:sz w:val="28"/>
          <w:szCs w:val="28"/>
        </w:rPr>
        <w:t>х низкие результаты обучающихся, на основании сопоставительного и контент-анализа делались выводы об эффективности</w:t>
      </w:r>
      <w:r w:rsidR="00805945" w:rsidRPr="000410A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ОМСУ, руководителей образовательных организаций, показавших низкие результаты обучающихся.</w:t>
      </w:r>
    </w:p>
    <w:p w14:paraId="2259EE0D" w14:textId="77777777" w:rsidR="00377921" w:rsidRPr="000410AD" w:rsidRDefault="003779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E3B5E" w14:textId="3829BE19" w:rsidR="0033491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Программа перехода в эффективный режим работы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0410AD">
        <w:rPr>
          <w:rFonts w:ascii="Times New Roman" w:hAnsi="Times New Roman" w:cs="Times New Roman"/>
          <w:sz w:val="28"/>
          <w:szCs w:val="28"/>
        </w:rPr>
        <w:t>это документ, который предполагает поэтапный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 w:rsidR="005B3EA5" w:rsidRPr="000410AD">
        <w:rPr>
          <w:rFonts w:ascii="Times New Roman" w:hAnsi="Times New Roman" w:cs="Times New Roman"/>
          <w:sz w:val="28"/>
          <w:szCs w:val="28"/>
        </w:rPr>
        <w:t>ы в качественно новое состояние.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0410AD">
        <w:rPr>
          <w:rFonts w:ascii="Times New Roman" w:hAnsi="Times New Roman" w:cs="Times New Roman"/>
          <w:sz w:val="28"/>
          <w:szCs w:val="28"/>
        </w:rPr>
        <w:t>Его главная цель –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</w:t>
      </w:r>
      <w:r w:rsidR="00D23354" w:rsidRPr="00041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0410AD">
        <w:rPr>
          <w:rFonts w:ascii="Times New Roman" w:hAnsi="Times New Roman" w:cs="Times New Roman"/>
          <w:sz w:val="28"/>
          <w:szCs w:val="28"/>
        </w:rPr>
        <w:t>. Для э</w:t>
      </w:r>
      <w:r w:rsidR="00A8481C" w:rsidRPr="000410AD">
        <w:rPr>
          <w:rFonts w:ascii="Times New Roman" w:hAnsi="Times New Roman" w:cs="Times New Roman"/>
          <w:sz w:val="28"/>
          <w:szCs w:val="28"/>
        </w:rPr>
        <w:t>того планируются изменения</w:t>
      </w:r>
      <w:r w:rsidRPr="000410AD">
        <w:rPr>
          <w:rFonts w:ascii="Times New Roman" w:hAnsi="Times New Roman" w:cs="Times New Roman"/>
          <w:sz w:val="28"/>
          <w:szCs w:val="28"/>
        </w:rPr>
        <w:t xml:space="preserve"> в трех приоритетных областях: преподавании, управлении и образовательной среде школы. </w:t>
      </w:r>
    </w:p>
    <w:p w14:paraId="10086C67" w14:textId="77777777" w:rsidR="00334916" w:rsidRPr="000410AD" w:rsidRDefault="005B3EA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</w:t>
      </w:r>
      <w:r w:rsidR="00162366" w:rsidRPr="000410AD">
        <w:rPr>
          <w:rFonts w:ascii="Times New Roman" w:hAnsi="Times New Roman" w:cs="Times New Roman"/>
          <w:sz w:val="28"/>
          <w:szCs w:val="28"/>
        </w:rPr>
        <w:t>ть такой  программ</w:t>
      </w:r>
      <w:r w:rsidRPr="000410AD">
        <w:rPr>
          <w:rFonts w:ascii="Times New Roman" w:hAnsi="Times New Roman" w:cs="Times New Roman"/>
          <w:sz w:val="28"/>
          <w:szCs w:val="28"/>
        </w:rPr>
        <w:t>ы</w:t>
      </w:r>
      <w:r w:rsidR="00334916" w:rsidRPr="000410AD">
        <w:rPr>
          <w:rFonts w:ascii="Times New Roman" w:hAnsi="Times New Roman" w:cs="Times New Roman"/>
          <w:sz w:val="28"/>
          <w:szCs w:val="28"/>
        </w:rPr>
        <w:t xml:space="preserve"> состоит в том, что в  условиях ограниченности ресурсов, программа перехода в эффективный режим работы опирается, в основном, на внутренние ресурсы. Она призвана запускать и сопровождать механизмы, обеспечивающие результативность школы вне зависимости от материально-технической оснащенности, контингента учащихся, доходов и культурного уровня семей и т.д.</w:t>
      </w:r>
    </w:p>
    <w:p w14:paraId="2E336A95" w14:textId="132F9145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Программа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работы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0410AD">
        <w:rPr>
          <w:rFonts w:ascii="Times New Roman" w:hAnsi="Times New Roman" w:cs="Times New Roman"/>
          <w:sz w:val="28"/>
          <w:szCs w:val="28"/>
        </w:rPr>
        <w:t>целенаправленную, скоординированную деятельность педагогического коллектива по решению актуаль</w:t>
      </w:r>
      <w:r w:rsidR="00A8481C" w:rsidRPr="000410AD">
        <w:rPr>
          <w:rFonts w:ascii="Times New Roman" w:hAnsi="Times New Roman" w:cs="Times New Roman"/>
          <w:sz w:val="28"/>
          <w:szCs w:val="28"/>
        </w:rPr>
        <w:t>ной сложной проблемы – повышению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Pr="000410AD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Для этого она должна иметь следующую структуру: </w:t>
      </w:r>
    </w:p>
    <w:p w14:paraId="058CB4B1" w14:textId="77777777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описание проблемы или комплекса проблем (обязательно связанных с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результатами, </w:t>
      </w:r>
      <w:r w:rsidRPr="000410AD">
        <w:rPr>
          <w:rFonts w:ascii="Times New Roman" w:hAnsi="Times New Roman" w:cs="Times New Roman"/>
          <w:sz w:val="28"/>
          <w:szCs w:val="28"/>
        </w:rPr>
        <w:t>академической успеваемостью учащихся), на решение котор</w:t>
      </w:r>
      <w:r w:rsidR="00162366" w:rsidRPr="000410AD">
        <w:rPr>
          <w:rFonts w:ascii="Times New Roman" w:hAnsi="Times New Roman" w:cs="Times New Roman"/>
          <w:sz w:val="28"/>
          <w:szCs w:val="28"/>
        </w:rPr>
        <w:t>ых направлена</w:t>
      </w:r>
      <w:r w:rsidR="00EC5227" w:rsidRPr="000410A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2366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01FCA69F" w14:textId="77777777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стратегию решения этих проблем (предполагающую изм</w:t>
      </w:r>
      <w:r w:rsidR="00162366" w:rsidRPr="000410AD">
        <w:rPr>
          <w:rFonts w:ascii="Times New Roman" w:hAnsi="Times New Roman" w:cs="Times New Roman"/>
          <w:sz w:val="28"/>
          <w:szCs w:val="28"/>
        </w:rPr>
        <w:t>енения в качестве преподавания</w:t>
      </w:r>
      <w:r w:rsidR="00456D0E" w:rsidRPr="000410AD">
        <w:rPr>
          <w:rFonts w:ascii="Times New Roman" w:hAnsi="Times New Roman" w:cs="Times New Roman"/>
          <w:sz w:val="28"/>
          <w:szCs w:val="28"/>
        </w:rPr>
        <w:t>, образовательной среде школы, качестве управления</w:t>
      </w:r>
      <w:r w:rsidR="00162366" w:rsidRPr="000410AD">
        <w:rPr>
          <w:rFonts w:ascii="Times New Roman" w:hAnsi="Times New Roman" w:cs="Times New Roman"/>
          <w:sz w:val="28"/>
          <w:szCs w:val="28"/>
        </w:rPr>
        <w:t>);</w:t>
      </w:r>
    </w:p>
    <w:p w14:paraId="5490DDB4" w14:textId="77777777" w:rsidR="00A8481C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цель</w:t>
      </w:r>
      <w:r w:rsidR="00A8481C" w:rsidRPr="000410AD">
        <w:rPr>
          <w:rFonts w:ascii="Times New Roman" w:hAnsi="Times New Roman" w:cs="Times New Roman"/>
          <w:sz w:val="28"/>
          <w:szCs w:val="28"/>
        </w:rPr>
        <w:t xml:space="preserve">и результаты, связанные </w:t>
      </w:r>
      <w:r w:rsidRPr="000410AD">
        <w:rPr>
          <w:rFonts w:ascii="Times New Roman" w:hAnsi="Times New Roman" w:cs="Times New Roman"/>
          <w:sz w:val="28"/>
          <w:szCs w:val="28"/>
        </w:rPr>
        <w:t>с обеспечением возможностей всем учащимся пол</w:t>
      </w:r>
      <w:r w:rsidR="00162366" w:rsidRPr="000410AD">
        <w:rPr>
          <w:rFonts w:ascii="Times New Roman" w:hAnsi="Times New Roman" w:cs="Times New Roman"/>
          <w:sz w:val="28"/>
          <w:szCs w:val="28"/>
        </w:rPr>
        <w:t>учить качественное образование</w:t>
      </w:r>
      <w:r w:rsidR="00A8481C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54962838" w14:textId="77777777" w:rsidR="00334916" w:rsidRPr="000410AD" w:rsidRDefault="0016236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 w:rsidR="00456D0E" w:rsidRPr="000410AD">
        <w:rPr>
          <w:rFonts w:ascii="Times New Roman" w:hAnsi="Times New Roman" w:cs="Times New Roman"/>
          <w:i/>
          <w:sz w:val="28"/>
          <w:szCs w:val="28"/>
        </w:rPr>
        <w:t>индивидуальных для каждой школы,</w:t>
      </w:r>
      <w:r w:rsidRPr="000410AD">
        <w:rPr>
          <w:rFonts w:ascii="Times New Roman" w:hAnsi="Times New Roman" w:cs="Times New Roman"/>
          <w:sz w:val="28"/>
          <w:szCs w:val="28"/>
        </w:rPr>
        <w:t>которые наиболее</w:t>
      </w:r>
      <w:r w:rsidR="00456D0E" w:rsidRPr="000410AD">
        <w:rPr>
          <w:rFonts w:ascii="Times New Roman" w:hAnsi="Times New Roman" w:cs="Times New Roman"/>
          <w:sz w:val="28"/>
          <w:szCs w:val="28"/>
        </w:rPr>
        <w:t xml:space="preserve"> способствуют решению поставленных задач;</w:t>
      </w:r>
    </w:p>
    <w:p w14:paraId="1F91D76B" w14:textId="77777777" w:rsidR="00456D0E" w:rsidRPr="000410AD" w:rsidRDefault="00456D0E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14:paraId="3901ED00" w14:textId="77777777" w:rsidR="00456D0E" w:rsidRPr="000410AD" w:rsidRDefault="00456D0E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14:paraId="19EDFDA2" w14:textId="77777777" w:rsidR="00D93685" w:rsidRPr="000410AD" w:rsidRDefault="00EC5227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D318C" w:rsidRPr="000410AD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помощи (поддержки) школ, </w:t>
      </w:r>
      <w:r w:rsidR="00D93685" w:rsidRPr="000410AD"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 и разработки программ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перевода школы в эффективный режим работы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должна включать несколько аспектов:</w:t>
      </w:r>
    </w:p>
    <w:p w14:paraId="5A27E127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создание организационной  инфраструктуры проекта (поддержка школ с низкими образовательными результатами), обеспечение кадровой поддержки;</w:t>
      </w:r>
    </w:p>
    <w:p w14:paraId="46F582F0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разработку  нормативно-правового обеспечения реализации программ;</w:t>
      </w:r>
    </w:p>
    <w:p w14:paraId="53AD0EFF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разработку финансового механизма  реализации проекта;</w:t>
      </w:r>
    </w:p>
    <w:p w14:paraId="3125365D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реализацию программ поддержки школ, показавших низкие образовательные результаты;</w:t>
      </w:r>
    </w:p>
    <w:p w14:paraId="7BA34C92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расширение охвата и трансляция опыта.</w:t>
      </w:r>
    </w:p>
    <w:p w14:paraId="42BD857C" w14:textId="77777777" w:rsidR="00DD318C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Кроме этого, муниципальная программа предполагает, что эти направления будут прописаны через взаимодействие 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и координацию работы </w:t>
      </w:r>
      <w:r w:rsidRPr="000410AD">
        <w:rPr>
          <w:rFonts w:ascii="Times New Roman" w:hAnsi="Times New Roman" w:cs="Times New Roman"/>
          <w:sz w:val="28"/>
          <w:szCs w:val="28"/>
        </w:rPr>
        <w:t>трех уровней:</w:t>
      </w:r>
    </w:p>
    <w:p w14:paraId="7BB6B70B" w14:textId="77777777" w:rsidR="00DD318C" w:rsidRPr="000410AD" w:rsidRDefault="00A8481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0AD">
        <w:rPr>
          <w:rFonts w:ascii="Times New Roman" w:hAnsi="Times New Roman" w:cs="Times New Roman"/>
          <w:sz w:val="28"/>
          <w:szCs w:val="28"/>
        </w:rPr>
        <w:t>к</w:t>
      </w:r>
      <w:r w:rsidR="00DD318C" w:rsidRPr="000410AD">
        <w:rPr>
          <w:rFonts w:ascii="Times New Roman" w:hAnsi="Times New Roman" w:cs="Times New Roman"/>
          <w:sz w:val="28"/>
          <w:szCs w:val="28"/>
        </w:rPr>
        <w:t>омитета по образованию муниципального района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14:paraId="2B990866" w14:textId="77777777" w:rsidR="00DD318C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районного методического кабинета (информационно-методического кабинета, информационно-методического центра, муниципального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тьютор</w:t>
      </w:r>
      <w:r w:rsidRPr="000410AD">
        <w:rPr>
          <w:rFonts w:ascii="Times New Roman" w:hAnsi="Times New Roman" w:cs="Times New Roman"/>
          <w:sz w:val="28"/>
          <w:szCs w:val="28"/>
        </w:rPr>
        <w:t>а);</w:t>
      </w:r>
    </w:p>
    <w:p w14:paraId="28E3FE02" w14:textId="704FAD77" w:rsidR="00D93685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непосредственно самой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sz w:val="28"/>
          <w:szCs w:val="28"/>
        </w:rPr>
        <w:t>школы с низкими результатами.</w:t>
      </w:r>
    </w:p>
    <w:p w14:paraId="4D945B1B" w14:textId="3BBE937F" w:rsidR="00D62E27" w:rsidRPr="000410AD" w:rsidRDefault="000079A3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Программу</w:t>
      </w:r>
      <w:r w:rsidR="00334916" w:rsidRPr="000410AD">
        <w:rPr>
          <w:rFonts w:ascii="Times New Roman" w:hAnsi="Times New Roman" w:cs="Times New Roman"/>
          <w:sz w:val="28"/>
          <w:szCs w:val="28"/>
        </w:rPr>
        <w:t xml:space="preserve"> перехода школы в эффективный режим работы </w:t>
      </w:r>
      <w:r w:rsidRPr="000410AD">
        <w:rPr>
          <w:rFonts w:ascii="Times New Roman" w:hAnsi="Times New Roman" w:cs="Times New Roman"/>
          <w:sz w:val="28"/>
          <w:szCs w:val="28"/>
        </w:rPr>
        <w:t xml:space="preserve">разрабатывали 55 образовательных организаций Ленинградской области </w:t>
      </w:r>
      <w:r w:rsidR="00EE4458" w:rsidRPr="000410AD">
        <w:rPr>
          <w:rFonts w:ascii="Times New Roman" w:hAnsi="Times New Roman" w:cs="Times New Roman"/>
          <w:sz w:val="28"/>
          <w:szCs w:val="28"/>
        </w:rPr>
        <w:t>и 17 муниципальных районов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 программу поддер</w:t>
      </w:r>
      <w:r w:rsidR="00D62E27" w:rsidRPr="000410AD">
        <w:rPr>
          <w:rFonts w:ascii="Times New Roman" w:hAnsi="Times New Roman" w:cs="Times New Roman"/>
          <w:sz w:val="28"/>
          <w:szCs w:val="28"/>
        </w:rPr>
        <w:t>жки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D62E27" w:rsidRPr="000410AD">
        <w:rPr>
          <w:rFonts w:ascii="Times New Roman" w:hAnsi="Times New Roman" w:cs="Times New Roman"/>
          <w:sz w:val="28"/>
          <w:szCs w:val="28"/>
        </w:rPr>
        <w:t>перехода школ с низкими результатами обучения в эффективный режим работы.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D62E27" w:rsidRPr="000410AD">
        <w:rPr>
          <w:rFonts w:ascii="Times New Roman" w:hAnsi="Times New Roman" w:cs="Times New Roman"/>
          <w:sz w:val="28"/>
          <w:szCs w:val="28"/>
        </w:rPr>
        <w:t>а</w:t>
      </w:r>
      <w:r w:rsidRPr="000410AD">
        <w:rPr>
          <w:rFonts w:ascii="Times New Roman" w:hAnsi="Times New Roman" w:cs="Times New Roman"/>
          <w:sz w:val="28"/>
          <w:szCs w:val="28"/>
        </w:rPr>
        <w:t xml:space="preserve">м </w:t>
      </w:r>
      <w:r w:rsidR="00D62E27" w:rsidRPr="000410AD">
        <w:rPr>
          <w:rFonts w:ascii="Times New Roman" w:hAnsi="Times New Roman" w:cs="Times New Roman"/>
          <w:sz w:val="28"/>
          <w:szCs w:val="28"/>
        </w:rPr>
        <w:t>проектного периода</w:t>
      </w:r>
      <w:r w:rsidRPr="000410AD">
        <w:rPr>
          <w:rFonts w:ascii="Times New Roman" w:hAnsi="Times New Roman" w:cs="Times New Roman"/>
          <w:sz w:val="28"/>
          <w:szCs w:val="28"/>
        </w:rPr>
        <w:t xml:space="preserve"> они предоставили материалы для анализа. Из них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28 ОО предоставили </w:t>
      </w:r>
      <w:r w:rsidRPr="000410A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410AD">
        <w:rPr>
          <w:rFonts w:ascii="Times New Roman" w:hAnsi="Times New Roman" w:cs="Times New Roman"/>
          <w:sz w:val="28"/>
          <w:szCs w:val="28"/>
        </w:rPr>
        <w:t xml:space="preserve"> в полном объеме, 27 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ОО – только </w:t>
      </w:r>
      <w:r w:rsidR="007A7FB2" w:rsidRPr="000410AD">
        <w:rPr>
          <w:rFonts w:ascii="Times New Roman" w:hAnsi="Times New Roman" w:cs="Times New Roman"/>
          <w:i/>
          <w:sz w:val="28"/>
          <w:szCs w:val="28"/>
        </w:rPr>
        <w:t>паспорта программы,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 где в сжатом виде (в объеме нескольких страниц) описываются приоритетные направления и основные идеи 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задач. Из 17 муниципальных районов 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представили 4 МР, 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– 5 МР, один район представил </w:t>
      </w:r>
      <w:r w:rsidR="00EC5227" w:rsidRPr="000410AD">
        <w:rPr>
          <w:rFonts w:ascii="Times New Roman" w:hAnsi="Times New Roman" w:cs="Times New Roman"/>
          <w:i/>
          <w:sz w:val="28"/>
          <w:szCs w:val="28"/>
        </w:rPr>
        <w:t>дорож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ную карту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(подробная информация представлена в Приложениях 1 и 2).</w:t>
      </w:r>
    </w:p>
    <w:p w14:paraId="4F78067B" w14:textId="77777777" w:rsidR="001B0F1C" w:rsidRPr="000410AD" w:rsidRDefault="001B0F1C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9D7732" w14:textId="77777777" w:rsidR="00EE4458" w:rsidRPr="000410AD" w:rsidRDefault="00EE4458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F2A331" w14:textId="22E4CCAD" w:rsidR="00EC5227" w:rsidRDefault="00EC5227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AD">
        <w:rPr>
          <w:rFonts w:ascii="Times New Roman" w:hAnsi="Times New Roman" w:cs="Times New Roman"/>
          <w:b/>
          <w:i/>
          <w:sz w:val="28"/>
          <w:szCs w:val="28"/>
        </w:rPr>
        <w:t>Программы перехода школ в эффективный режим работы</w:t>
      </w:r>
    </w:p>
    <w:p w14:paraId="3E8CBCB3" w14:textId="77777777" w:rsidR="000410AD" w:rsidRPr="000410AD" w:rsidRDefault="000410AD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6B431A" w14:textId="77777777" w:rsidR="00EC5227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Для ра</w:t>
      </w:r>
      <w:r w:rsidR="001B0F1C" w:rsidRPr="000410AD">
        <w:rPr>
          <w:rFonts w:ascii="Times New Roman" w:hAnsi="Times New Roman" w:cs="Times New Roman"/>
          <w:sz w:val="28"/>
          <w:szCs w:val="28"/>
        </w:rPr>
        <w:t>зработки программы необходимо бы</w:t>
      </w:r>
      <w:r w:rsidRPr="000410AD">
        <w:rPr>
          <w:rFonts w:ascii="Times New Roman" w:hAnsi="Times New Roman" w:cs="Times New Roman"/>
          <w:sz w:val="28"/>
          <w:szCs w:val="28"/>
        </w:rPr>
        <w:t xml:space="preserve">ло провести диагностику школьных процессов, определить проблемы и затруднения, которые привели 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410AD">
        <w:rPr>
          <w:rFonts w:ascii="Times New Roman" w:hAnsi="Times New Roman" w:cs="Times New Roman"/>
          <w:sz w:val="28"/>
          <w:szCs w:val="28"/>
        </w:rPr>
        <w:t>к низким образоват</w:t>
      </w:r>
      <w:r w:rsidR="00942771" w:rsidRPr="000410AD">
        <w:rPr>
          <w:rFonts w:ascii="Times New Roman" w:hAnsi="Times New Roman" w:cs="Times New Roman"/>
          <w:sz w:val="28"/>
          <w:szCs w:val="28"/>
        </w:rPr>
        <w:t>е</w:t>
      </w:r>
      <w:r w:rsidRPr="000410AD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42771" w:rsidRPr="000410AD">
        <w:rPr>
          <w:rFonts w:ascii="Times New Roman" w:hAnsi="Times New Roman" w:cs="Times New Roman"/>
          <w:sz w:val="28"/>
          <w:szCs w:val="28"/>
        </w:rPr>
        <w:t>результата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м. Итоги этой деятельности должны быть описаны в </w:t>
      </w:r>
      <w:r w:rsidR="001B0F1C" w:rsidRPr="000410AD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="00EC5227" w:rsidRPr="000410A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B0F1C" w:rsidRPr="000410AD">
        <w:rPr>
          <w:rFonts w:ascii="Times New Roman" w:hAnsi="Times New Roman" w:cs="Times New Roman"/>
          <w:b/>
          <w:sz w:val="28"/>
          <w:szCs w:val="28"/>
        </w:rPr>
        <w:t>е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5FA0E0A" w14:textId="77777777" w:rsidR="008E7696" w:rsidRPr="000410AD" w:rsidRDefault="00007FE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Все школы, участвующие в мониторинге провели такую работу. В качестве основных фактов, иллюстририрующих наличие проблем, приведены таблицы и схемы </w:t>
      </w:r>
      <w:r w:rsidRPr="000410AD">
        <w:rPr>
          <w:rFonts w:ascii="Times New Roman" w:hAnsi="Times New Roman" w:cs="Times New Roman"/>
          <w:i/>
          <w:sz w:val="28"/>
          <w:szCs w:val="28"/>
        </w:rPr>
        <w:t>по кадровому составу</w:t>
      </w:r>
      <w:r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="008E7696" w:rsidRPr="000410AD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0410AD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в динамике за последние 3-5 лет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 в сравнении со</w:t>
      </w:r>
      <w:r w:rsidR="00AB5D82" w:rsidRPr="000410AD">
        <w:rPr>
          <w:rFonts w:ascii="Times New Roman" w:hAnsi="Times New Roman" w:cs="Times New Roman"/>
          <w:sz w:val="28"/>
          <w:szCs w:val="28"/>
        </w:rPr>
        <w:t xml:space="preserve"> средними показателями по району и области</w:t>
      </w:r>
      <w:r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Pr="000410AD">
        <w:rPr>
          <w:rFonts w:ascii="Times New Roman" w:hAnsi="Times New Roman" w:cs="Times New Roman"/>
          <w:i/>
          <w:sz w:val="28"/>
          <w:szCs w:val="28"/>
        </w:rPr>
        <w:t>результаты ВПР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начальной и основной школе. Ряд школ (около 40%) провели анализ материально-технической базы обеспечения образовательного процесса, 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учебно-методического и программного обеспечения, </w:t>
      </w:r>
      <w:r w:rsidRPr="000410AD">
        <w:rPr>
          <w:rFonts w:ascii="Times New Roman" w:hAnsi="Times New Roman" w:cs="Times New Roman"/>
          <w:sz w:val="28"/>
          <w:szCs w:val="28"/>
        </w:rPr>
        <w:t>инфраструктуры школы. Некоторые школы (Сланцевский, Лужский, Кингисеппский</w:t>
      </w:r>
      <w:r w:rsidR="00AB5D82" w:rsidRPr="000410AD">
        <w:rPr>
          <w:rFonts w:ascii="Times New Roman" w:hAnsi="Times New Roman" w:cs="Times New Roman"/>
          <w:sz w:val="28"/>
          <w:szCs w:val="28"/>
        </w:rPr>
        <w:t>, Волосовский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,Волховский </w:t>
      </w:r>
      <w:r w:rsidRPr="000410AD">
        <w:rPr>
          <w:rFonts w:ascii="Times New Roman" w:hAnsi="Times New Roman" w:cs="Times New Roman"/>
          <w:sz w:val="28"/>
          <w:szCs w:val="28"/>
        </w:rPr>
        <w:t xml:space="preserve">районы), дали контекст социального окружения, показали, что школы находятся в неблагоприятных социальных условиях, </w:t>
      </w:r>
      <w:r w:rsidR="00AB5D82" w:rsidRPr="000410AD">
        <w:rPr>
          <w:rFonts w:ascii="Times New Roman" w:hAnsi="Times New Roman" w:cs="Times New Roman"/>
          <w:sz w:val="28"/>
          <w:szCs w:val="28"/>
        </w:rPr>
        <w:t xml:space="preserve">имеют высокий процент учащихся из малообеспеченных семей, семей,находящихся в трудной жизненной ситуации, работают со сложным контингентом (до четверти учащихся имеют разные ограничения по здоровью, задержку психического развития). </w:t>
      </w:r>
    </w:p>
    <w:p w14:paraId="44F98E6B" w14:textId="77777777" w:rsidR="00007FEC" w:rsidRPr="000410AD" w:rsidRDefault="00AB5D82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Однако, надо отметить, что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481C" w:rsidRPr="000410AD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8E7696" w:rsidRPr="000410AD">
        <w:rPr>
          <w:rFonts w:ascii="Times New Roman" w:hAnsi="Times New Roman" w:cs="Times New Roman"/>
          <w:sz w:val="28"/>
          <w:szCs w:val="28"/>
        </w:rPr>
        <w:t>чаще носят статистический, чем аналитический характер, представленные подробные результаты успеваемости по классам и предметам, не сопровождаются выводами о причинах низких резуль</w:t>
      </w:r>
      <w:r w:rsidR="00CA2D21" w:rsidRPr="000410AD">
        <w:rPr>
          <w:rFonts w:ascii="Times New Roman" w:hAnsi="Times New Roman" w:cs="Times New Roman"/>
          <w:sz w:val="28"/>
          <w:szCs w:val="28"/>
        </w:rPr>
        <w:t xml:space="preserve">татов или даются слишком обобщенно, без конкретизации (например, недостаточная компетентность педагогов (в чем конкретно </w:t>
      </w:r>
      <w:r w:rsidR="00F86BB6" w:rsidRPr="000410AD">
        <w:rPr>
          <w:rFonts w:ascii="Times New Roman" w:hAnsi="Times New Roman" w:cs="Times New Roman"/>
          <w:sz w:val="28"/>
          <w:szCs w:val="28"/>
        </w:rPr>
        <w:t>испытывают затруднения педагоги?</w:t>
      </w:r>
      <w:r w:rsidR="00CA2D21" w:rsidRPr="000410AD">
        <w:rPr>
          <w:rFonts w:ascii="Times New Roman" w:hAnsi="Times New Roman" w:cs="Times New Roman"/>
          <w:sz w:val="28"/>
          <w:szCs w:val="28"/>
        </w:rPr>
        <w:t>какое количество педагогов? с какими учащимися, предметами это связано?), низкий уровень мотивации (учителей? учащихся? мотивации к чему?).</w:t>
      </w:r>
      <w:r w:rsidR="00EE4458" w:rsidRPr="000410AD">
        <w:rPr>
          <w:rFonts w:ascii="Times New Roman" w:hAnsi="Times New Roman" w:cs="Times New Roman"/>
          <w:sz w:val="28"/>
          <w:szCs w:val="28"/>
        </w:rPr>
        <w:t>Таким образом, отсутствие описания конкретных проблем, которые подлежат решению</w:t>
      </w:r>
      <w:r w:rsidR="00F86BB6" w:rsidRPr="000410AD">
        <w:rPr>
          <w:rFonts w:ascii="Times New Roman" w:hAnsi="Times New Roman" w:cs="Times New Roman"/>
          <w:sz w:val="28"/>
          <w:szCs w:val="28"/>
        </w:rPr>
        <w:t>,</w:t>
      </w:r>
      <w:r w:rsidR="00EE4458" w:rsidRPr="000410AD">
        <w:rPr>
          <w:rFonts w:ascii="Times New Roman" w:hAnsi="Times New Roman" w:cs="Times New Roman"/>
          <w:sz w:val="28"/>
          <w:szCs w:val="28"/>
        </w:rPr>
        <w:t xml:space="preserve"> не дают возможности выстроить четкую, последовательную, </w:t>
      </w:r>
      <w:r w:rsidR="00EE4458" w:rsidRPr="000410AD">
        <w:rPr>
          <w:rFonts w:ascii="Times New Roman" w:hAnsi="Times New Roman" w:cs="Times New Roman"/>
          <w:i/>
          <w:sz w:val="28"/>
          <w:szCs w:val="28"/>
        </w:rPr>
        <w:t>конкретную</w:t>
      </w:r>
      <w:r w:rsidR="00EE4458" w:rsidRPr="000410AD">
        <w:rPr>
          <w:rFonts w:ascii="Times New Roman" w:hAnsi="Times New Roman" w:cs="Times New Roman"/>
          <w:sz w:val="28"/>
          <w:szCs w:val="28"/>
        </w:rPr>
        <w:t xml:space="preserve"> систему дейст</w:t>
      </w:r>
      <w:r w:rsidR="00F86BB6" w:rsidRPr="000410AD">
        <w:rPr>
          <w:rFonts w:ascii="Times New Roman" w:hAnsi="Times New Roman" w:cs="Times New Roman"/>
          <w:sz w:val="28"/>
          <w:szCs w:val="28"/>
        </w:rPr>
        <w:t>вий, специфичную для каждой школы, направленную на их решение.</w:t>
      </w:r>
    </w:p>
    <w:p w14:paraId="34D97138" w14:textId="77777777" w:rsidR="00CA2D21" w:rsidRPr="000410AD" w:rsidRDefault="00CA2D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Далее</w:t>
      </w:r>
      <w:r w:rsidR="007B0160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среди причин, приведших к данному состоянию дел, не указываются (</w:t>
      </w:r>
      <w:r w:rsidR="007B0160" w:rsidRPr="000410AD">
        <w:rPr>
          <w:rFonts w:ascii="Times New Roman" w:hAnsi="Times New Roman" w:cs="Times New Roman"/>
          <w:sz w:val="28"/>
          <w:szCs w:val="28"/>
        </w:rPr>
        <w:t>не выявляются</w:t>
      </w:r>
      <w:r w:rsidRPr="000410AD">
        <w:rPr>
          <w:rFonts w:ascii="Times New Roman" w:hAnsi="Times New Roman" w:cs="Times New Roman"/>
          <w:sz w:val="28"/>
          <w:szCs w:val="28"/>
        </w:rPr>
        <w:t xml:space="preserve">) причины, связанные с ошибками, недостатками в управлении </w:t>
      </w:r>
      <w:r w:rsidR="00942771" w:rsidRPr="000410AD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0410AD">
        <w:rPr>
          <w:rFonts w:ascii="Times New Roman" w:hAnsi="Times New Roman" w:cs="Times New Roman"/>
          <w:sz w:val="28"/>
          <w:szCs w:val="28"/>
        </w:rPr>
        <w:t>, а среди 19 % школ, которые выходят на эти причины</w:t>
      </w:r>
      <w:r w:rsidR="007B0160" w:rsidRPr="000410AD">
        <w:rPr>
          <w:rFonts w:ascii="Times New Roman" w:hAnsi="Times New Roman" w:cs="Times New Roman"/>
          <w:sz w:val="28"/>
          <w:szCs w:val="28"/>
        </w:rPr>
        <w:t>, называются только недостаточность (несистемность) контроля со стороны администрации или поднимается вопрос создания (обновления, модернизации)диагностики и мониторинга качества образования</w:t>
      </w:r>
      <w:r w:rsidR="00F86BB6" w:rsidRPr="000410AD">
        <w:rPr>
          <w:rFonts w:ascii="Times New Roman" w:hAnsi="Times New Roman" w:cs="Times New Roman"/>
          <w:sz w:val="28"/>
          <w:szCs w:val="28"/>
        </w:rPr>
        <w:t>, внутришкольной системы оценки качества.</w:t>
      </w:r>
      <w:r w:rsidR="007B0160" w:rsidRPr="000410AD">
        <w:rPr>
          <w:rFonts w:ascii="Times New Roman" w:hAnsi="Times New Roman" w:cs="Times New Roman"/>
          <w:sz w:val="28"/>
          <w:szCs w:val="28"/>
        </w:rPr>
        <w:t xml:space="preserve"> Таким образом, мы видим, что функции управления сосредотачиваются только вокруг вопросов контроля, в то время как его эффективность, результативность  возможна только при соблюдении полного цикла управленческих действий (целеполагание, планировние, обеспечение условий при р</w:t>
      </w:r>
      <w:r w:rsidR="00F86BB6" w:rsidRPr="000410AD">
        <w:rPr>
          <w:rFonts w:ascii="Times New Roman" w:hAnsi="Times New Roman" w:cs="Times New Roman"/>
          <w:sz w:val="28"/>
          <w:szCs w:val="28"/>
        </w:rPr>
        <w:t>еализации, контроль и коррекция, где</w:t>
      </w:r>
      <w:r w:rsidR="007B0160" w:rsidRPr="000410AD">
        <w:rPr>
          <w:rFonts w:ascii="Times New Roman" w:hAnsi="Times New Roman" w:cs="Times New Roman"/>
          <w:sz w:val="28"/>
          <w:szCs w:val="28"/>
        </w:rPr>
        <w:t xml:space="preserve"> контроль является только </w:t>
      </w:r>
      <w:r w:rsidR="007B0160" w:rsidRPr="000410AD">
        <w:rPr>
          <w:rFonts w:ascii="Times New Roman" w:hAnsi="Times New Roman" w:cs="Times New Roman"/>
          <w:b/>
          <w:sz w:val="28"/>
          <w:szCs w:val="28"/>
        </w:rPr>
        <w:t xml:space="preserve">одной и завершающей </w:t>
      </w:r>
      <w:r w:rsidR="006324EB" w:rsidRPr="000410AD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14:paraId="14D93CB9" w14:textId="192D4887" w:rsidR="00942771" w:rsidRPr="000410AD" w:rsidRDefault="006324EB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Еще одним симптоматичным моментом является то, что при анализе проблем, часть школ в качестве основных причин, приведших к низким образовательным результатам, указывают </w:t>
      </w:r>
      <w:r w:rsidR="00F86BB6" w:rsidRPr="000410A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410AD">
        <w:rPr>
          <w:rFonts w:ascii="Times New Roman" w:hAnsi="Times New Roman" w:cs="Times New Roman"/>
          <w:sz w:val="28"/>
          <w:szCs w:val="28"/>
        </w:rPr>
        <w:t>внешние проблемы: неблагоприятный социальный контекст, отдаленность от центров, плохая инфраструктура, низкая заинтересованность родителей и пр.,  что</w:t>
      </w:r>
      <w:r w:rsidR="00942771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бесусловно</w:t>
      </w:r>
      <w:r w:rsidR="00942771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является факторами, влияющими на </w:t>
      </w:r>
      <w:r w:rsidR="00942771" w:rsidRPr="000410AD">
        <w:rPr>
          <w:rFonts w:ascii="Times New Roman" w:hAnsi="Times New Roman" w:cs="Times New Roman"/>
          <w:sz w:val="28"/>
          <w:szCs w:val="28"/>
        </w:rPr>
        <w:t>уровень образовательных результатов учащихся. Но такое «перекладывание» пр</w:t>
      </w:r>
      <w:r w:rsidR="00F86BB6" w:rsidRPr="000410AD">
        <w:rPr>
          <w:rFonts w:ascii="Times New Roman" w:hAnsi="Times New Roman" w:cs="Times New Roman"/>
          <w:sz w:val="28"/>
          <w:szCs w:val="28"/>
        </w:rPr>
        <w:t>облем только на внешние условия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 не позволило разработчикам программ сосредоточиться на понимании внутренних школьных процессов, а, следовательно, увидеть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2F3F89" w:rsidRPr="000410AD">
        <w:rPr>
          <w:rFonts w:ascii="Times New Roman" w:hAnsi="Times New Roman" w:cs="Times New Roman"/>
          <w:sz w:val="28"/>
          <w:szCs w:val="28"/>
        </w:rPr>
        <w:t>в какой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 мере </w:t>
      </w:r>
      <w:r w:rsidR="002F3F89" w:rsidRPr="000410AD">
        <w:rPr>
          <w:rFonts w:ascii="Times New Roman" w:hAnsi="Times New Roman" w:cs="Times New Roman"/>
          <w:sz w:val="28"/>
          <w:szCs w:val="28"/>
        </w:rPr>
        <w:t xml:space="preserve">и </w:t>
      </w:r>
      <w:r w:rsidR="00942771" w:rsidRPr="000410AD">
        <w:rPr>
          <w:rFonts w:ascii="Times New Roman" w:hAnsi="Times New Roman" w:cs="Times New Roman"/>
          <w:sz w:val="28"/>
          <w:szCs w:val="28"/>
        </w:rPr>
        <w:t>какие изменения в учении, преподавании, управлении внутри школы позволят улучшить образовательные результаты учащихся.</w:t>
      </w:r>
    </w:p>
    <w:p w14:paraId="6CFB54B4" w14:textId="77777777" w:rsidR="00312F5A" w:rsidRPr="000410AD" w:rsidRDefault="00312F5A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Практически за кадром остался вопрос, связанный с анализом школьной среды (школьного уклада, школьной культуры). Только 2 ОО (менее 5 % школ), включили это направление в ана</w:t>
      </w:r>
      <w:r w:rsidR="002F3F89" w:rsidRPr="000410AD">
        <w:rPr>
          <w:rFonts w:ascii="Times New Roman" w:hAnsi="Times New Roman" w:cs="Times New Roman"/>
          <w:sz w:val="28"/>
          <w:szCs w:val="28"/>
        </w:rPr>
        <w:t>литический раздел программы и в</w:t>
      </w:r>
      <w:r w:rsidRPr="000410AD">
        <w:rPr>
          <w:rFonts w:ascii="Times New Roman" w:hAnsi="Times New Roman" w:cs="Times New Roman"/>
          <w:sz w:val="28"/>
          <w:szCs w:val="28"/>
        </w:rPr>
        <w:t xml:space="preserve">последствии выделили их как приоритетные направления для изменений, которые позволят улучшать образовательные результаты учащихся. </w:t>
      </w:r>
    </w:p>
    <w:p w14:paraId="00ED72E2" w14:textId="77777777" w:rsidR="00312F5A" w:rsidRPr="000410AD" w:rsidRDefault="00312F5A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Таким образом, из трех основных областей изменений, позволяющих школе перейти в эффективный режим работы</w:t>
      </w:r>
      <w:r w:rsidR="002F3F89" w:rsidRPr="000410AD">
        <w:rPr>
          <w:rFonts w:ascii="Times New Roman" w:hAnsi="Times New Roman" w:cs="Times New Roman"/>
          <w:sz w:val="28"/>
          <w:szCs w:val="28"/>
        </w:rPr>
        <w:t>, наибольшее внимание в аналитических разделах программы было уделено улучшению качества преподавания, в меньшей степени – улучшению качества управления и практически не уделено внимания улучшению качества образовательной среды школы.</w:t>
      </w:r>
    </w:p>
    <w:p w14:paraId="305CF463" w14:textId="77777777" w:rsidR="00783D40" w:rsidRPr="000410AD" w:rsidRDefault="0094277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Также хочется отметить, что у участников произошло 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Pr="000410AD">
        <w:rPr>
          <w:rFonts w:ascii="Times New Roman" w:hAnsi="Times New Roman" w:cs="Times New Roman"/>
          <w:sz w:val="28"/>
          <w:szCs w:val="28"/>
        </w:rPr>
        <w:t>смешение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в понимании. Часть разработчиков </w:t>
      </w:r>
      <w:r w:rsidR="00DF643D" w:rsidRPr="000410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83D40" w:rsidRPr="000410AD">
        <w:rPr>
          <w:rFonts w:ascii="Times New Roman" w:hAnsi="Times New Roman" w:cs="Times New Roman"/>
          <w:sz w:val="28"/>
          <w:szCs w:val="28"/>
        </w:rPr>
        <w:t>отошла</w:t>
      </w:r>
      <w:r w:rsidR="00F86BB6" w:rsidRPr="000410AD">
        <w:rPr>
          <w:rFonts w:ascii="Times New Roman" w:hAnsi="Times New Roman" w:cs="Times New Roman"/>
          <w:sz w:val="28"/>
          <w:szCs w:val="28"/>
        </w:rPr>
        <w:t xml:space="preserve"> от категории школ, </w:t>
      </w:r>
      <w:r w:rsidR="00F86BB6" w:rsidRPr="000410AD">
        <w:rPr>
          <w:rFonts w:ascii="Times New Roman" w:hAnsi="Times New Roman" w:cs="Times New Roman"/>
          <w:sz w:val="28"/>
          <w:szCs w:val="28"/>
        </w:rPr>
        <w:lastRenderedPageBreak/>
        <w:t>показывающих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результаты, и в, большей степени, сосредоточилось на показателях объективности оценивания, т. е перешло в категорию школ, показавших признаки необъективности при проведении внешних оценочных процедур, часть школ сосредоточилось на показателях школ, функционирующих в неблагоприятных социальных условиях. Это привело к некоторому расхождению в целях программ перехода школы в эффективный режим работы с их содержанием и выбором методов и технологий их реализации, поскольку проблемы в </w:t>
      </w:r>
      <w:r w:rsidR="00DF643D" w:rsidRPr="000410AD">
        <w:rPr>
          <w:rFonts w:ascii="Times New Roman" w:hAnsi="Times New Roman" w:cs="Times New Roman"/>
          <w:sz w:val="28"/>
          <w:szCs w:val="28"/>
        </w:rPr>
        <w:t>этих трех категориях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</w:t>
      </w:r>
      <w:r w:rsidR="00DF643D" w:rsidRPr="000410AD">
        <w:rPr>
          <w:rFonts w:ascii="Times New Roman" w:hAnsi="Times New Roman" w:cs="Times New Roman"/>
          <w:sz w:val="28"/>
          <w:szCs w:val="28"/>
        </w:rPr>
        <w:t>,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должны быть разными и пути их решения.</w:t>
      </w:r>
    </w:p>
    <w:p w14:paraId="79183ADA" w14:textId="77777777" w:rsidR="008A4070" w:rsidRPr="000410AD" w:rsidRDefault="008A4070" w:rsidP="000410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После проведения анализа, школам необходимо было выделить </w:t>
      </w:r>
      <w:r w:rsidR="00EC5227" w:rsidRPr="000410AD">
        <w:rPr>
          <w:sz w:val="28"/>
          <w:szCs w:val="28"/>
        </w:rPr>
        <w:t>приоритет</w:t>
      </w:r>
      <w:r w:rsidRPr="000410AD">
        <w:rPr>
          <w:sz w:val="28"/>
          <w:szCs w:val="28"/>
        </w:rPr>
        <w:t>ы</w:t>
      </w:r>
      <w:r w:rsidR="00EC5227" w:rsidRPr="000410AD">
        <w:rPr>
          <w:sz w:val="28"/>
          <w:szCs w:val="28"/>
        </w:rPr>
        <w:t>, на которые будет направлена реализация Программы.</w:t>
      </w:r>
      <w:r w:rsidRPr="000410AD">
        <w:rPr>
          <w:sz w:val="28"/>
          <w:szCs w:val="28"/>
        </w:rPr>
        <w:t xml:space="preserve"> Они должны быть зафиксированы в целевом разделе программы. Целевой раздел представляет собой пояснительную записку с обоснованием выбранных приоритетов программы, включает в себя цель, задачи и предполагаемые результаты (новый образ школы через три года, достигнутый после реализации программы).</w:t>
      </w:r>
    </w:p>
    <w:p w14:paraId="3196AE13" w14:textId="77777777" w:rsidR="008A4070" w:rsidRPr="000410AD" w:rsidRDefault="008A4070" w:rsidP="000410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Среди приоритетов, выбранными школами, предста</w:t>
      </w:r>
      <w:r w:rsidR="00ED35C1" w:rsidRPr="000410AD">
        <w:rPr>
          <w:sz w:val="28"/>
          <w:szCs w:val="28"/>
        </w:rPr>
        <w:t>влен стандартный набор. Около 85</w:t>
      </w:r>
      <w:r w:rsidRPr="000410AD">
        <w:rPr>
          <w:sz w:val="28"/>
          <w:szCs w:val="28"/>
        </w:rPr>
        <w:t xml:space="preserve"> % ОО выбрали </w:t>
      </w:r>
      <w:r w:rsidR="00A526D9" w:rsidRPr="000410AD">
        <w:rPr>
          <w:sz w:val="28"/>
          <w:szCs w:val="28"/>
        </w:rPr>
        <w:t>следующие направления с некоторыми вариациями:</w:t>
      </w:r>
    </w:p>
    <w:p w14:paraId="7CA0EE48" w14:textId="79443144" w:rsidR="00A526D9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</w:t>
      </w:r>
      <w:r w:rsidR="00A526D9" w:rsidRPr="000410AD">
        <w:rPr>
          <w:rFonts w:ascii="Times New Roman" w:hAnsi="Times New Roman" w:cs="Times New Roman"/>
          <w:sz w:val="28"/>
          <w:szCs w:val="28"/>
        </w:rPr>
        <w:t>овышение  качества образовательных результатов учащихся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A526D9" w:rsidRPr="000410AD">
        <w:rPr>
          <w:rFonts w:ascii="Times New Roman" w:hAnsi="Times New Roman" w:cs="Times New Roman"/>
          <w:sz w:val="28"/>
          <w:szCs w:val="28"/>
        </w:rPr>
        <w:t>по предметам (чаще всего называются: математика и русский язык);</w:t>
      </w:r>
    </w:p>
    <w:p w14:paraId="44E24920" w14:textId="77777777" w:rsidR="00A526D9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</w:t>
      </w:r>
      <w:r w:rsidR="00A526D9" w:rsidRPr="000410AD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педагогических работников</w:t>
      </w:r>
      <w:r w:rsidRPr="000410AD">
        <w:rPr>
          <w:rFonts w:ascii="Times New Roman" w:hAnsi="Times New Roman" w:cs="Times New Roman"/>
          <w:sz w:val="28"/>
          <w:szCs w:val="28"/>
        </w:rPr>
        <w:t>, (профессиональное резвитие педагогов)</w:t>
      </w:r>
      <w:r w:rsidR="00A526D9" w:rsidRPr="000410AD">
        <w:rPr>
          <w:rFonts w:ascii="Times New Roman" w:hAnsi="Times New Roman" w:cs="Times New Roman"/>
          <w:sz w:val="28"/>
          <w:szCs w:val="28"/>
        </w:rPr>
        <w:t xml:space="preserve"> по </w:t>
      </w:r>
      <w:r w:rsidR="002F3F89" w:rsidRPr="000410AD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A526D9" w:rsidRPr="000410AD">
        <w:rPr>
          <w:rFonts w:ascii="Times New Roman" w:hAnsi="Times New Roman" w:cs="Times New Roman"/>
          <w:sz w:val="28"/>
          <w:szCs w:val="28"/>
        </w:rPr>
        <w:t>вопросам  (чаще всего указываются</w:t>
      </w:r>
      <w:r w:rsidRPr="000410AD">
        <w:rPr>
          <w:rFonts w:ascii="Times New Roman" w:hAnsi="Times New Roman" w:cs="Times New Roman"/>
          <w:sz w:val="28"/>
          <w:szCs w:val="28"/>
        </w:rPr>
        <w:t>:</w:t>
      </w:r>
      <w:r w:rsidR="00A526D9" w:rsidRPr="000410AD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учащихся, овл</w:t>
      </w:r>
      <w:r w:rsidRPr="000410AD">
        <w:rPr>
          <w:rFonts w:ascii="Times New Roman" w:hAnsi="Times New Roman" w:cs="Times New Roman"/>
          <w:sz w:val="28"/>
          <w:szCs w:val="28"/>
        </w:rPr>
        <w:t>а</w:t>
      </w:r>
      <w:r w:rsidR="00A526D9" w:rsidRPr="000410AD">
        <w:rPr>
          <w:rFonts w:ascii="Times New Roman" w:hAnsi="Times New Roman" w:cs="Times New Roman"/>
          <w:sz w:val="28"/>
          <w:szCs w:val="28"/>
        </w:rPr>
        <w:t>дение современными образовательными технологиями</w:t>
      </w:r>
      <w:r w:rsidRPr="000410AD">
        <w:rPr>
          <w:rFonts w:ascii="Times New Roman" w:hAnsi="Times New Roman" w:cs="Times New Roman"/>
          <w:sz w:val="28"/>
          <w:szCs w:val="28"/>
        </w:rPr>
        <w:t>, в т.ч. дистанционными</w:t>
      </w:r>
      <w:r w:rsidR="00A526D9" w:rsidRPr="000410AD">
        <w:rPr>
          <w:rFonts w:ascii="Times New Roman" w:hAnsi="Times New Roman" w:cs="Times New Roman"/>
          <w:sz w:val="28"/>
          <w:szCs w:val="28"/>
        </w:rPr>
        <w:t>; обучение детей с ОВЗ)</w:t>
      </w:r>
      <w:r w:rsidRPr="000410AD">
        <w:rPr>
          <w:rFonts w:ascii="Times New Roman" w:hAnsi="Times New Roman" w:cs="Times New Roman"/>
          <w:sz w:val="28"/>
          <w:szCs w:val="28"/>
        </w:rPr>
        <w:t>;</w:t>
      </w:r>
    </w:p>
    <w:p w14:paraId="381C2BF7" w14:textId="77777777" w:rsidR="00ED35C1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создание единой системы управления качеством образования (диагностика, мониторинг, контроль); </w:t>
      </w:r>
    </w:p>
    <w:p w14:paraId="2BCF6651" w14:textId="77777777" w:rsidR="00ED35C1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расширение взаимодействия с родителями.</w:t>
      </w:r>
    </w:p>
    <w:p w14:paraId="4E95051F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Ряд  школ среди приоритетов (30-35 %) на</w:t>
      </w:r>
      <w:r w:rsidR="000E6DB5" w:rsidRPr="000410AD">
        <w:rPr>
          <w:sz w:val="28"/>
          <w:szCs w:val="28"/>
        </w:rPr>
        <w:t xml:space="preserve">зывают направления, связанные </w:t>
      </w:r>
      <w:proofErr w:type="gramStart"/>
      <w:r w:rsidR="000E6DB5" w:rsidRPr="000410AD">
        <w:rPr>
          <w:sz w:val="28"/>
          <w:szCs w:val="28"/>
        </w:rPr>
        <w:t>с</w:t>
      </w:r>
      <w:proofErr w:type="gramEnd"/>
      <w:r w:rsidR="000E6DB5" w:rsidRPr="000410AD">
        <w:rPr>
          <w:sz w:val="28"/>
          <w:szCs w:val="28"/>
        </w:rPr>
        <w:t>:</w:t>
      </w:r>
    </w:p>
    <w:p w14:paraId="45F24BFB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расширением</w:t>
      </w:r>
      <w:r w:rsidR="000E6DB5" w:rsidRPr="000410AD">
        <w:rPr>
          <w:sz w:val="28"/>
          <w:szCs w:val="28"/>
        </w:rPr>
        <w:t xml:space="preserve"> социального партнерства,</w:t>
      </w:r>
      <w:r w:rsidR="00296ABB" w:rsidRPr="000410AD">
        <w:rPr>
          <w:sz w:val="28"/>
          <w:szCs w:val="28"/>
        </w:rPr>
        <w:t xml:space="preserve"> сетевого взаимодействия,</w:t>
      </w:r>
      <w:r w:rsidR="000E6DB5" w:rsidRPr="000410AD">
        <w:rPr>
          <w:sz w:val="28"/>
          <w:szCs w:val="28"/>
        </w:rPr>
        <w:t xml:space="preserve"> обменом</w:t>
      </w:r>
      <w:r w:rsidRPr="000410AD">
        <w:rPr>
          <w:sz w:val="28"/>
          <w:szCs w:val="28"/>
        </w:rPr>
        <w:t xml:space="preserve"> опытом</w:t>
      </w:r>
      <w:r w:rsidR="000E6DB5" w:rsidRPr="000410AD">
        <w:rPr>
          <w:sz w:val="28"/>
          <w:szCs w:val="28"/>
        </w:rPr>
        <w:t xml:space="preserve"> с другими ОО;</w:t>
      </w:r>
    </w:p>
    <w:p w14:paraId="7B59AE3A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участием педагогов в конкурсах профессионального мастерства и трансляцией своего опыта; </w:t>
      </w:r>
    </w:p>
    <w:p w14:paraId="3A7DE34D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обеспечением объективности оценки образовательных достижений учащихся (развитием компетентности педагогов в вопросах оценки образовательных достижений);</w:t>
      </w:r>
    </w:p>
    <w:p w14:paraId="0A85E11C" w14:textId="4822EFD2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индивидуализацией</w:t>
      </w:r>
      <w:r w:rsidR="00D23354" w:rsidRPr="000410AD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>образовательной деятельности обучающихся, имеющих учебные и поведенческие проблемы;</w:t>
      </w:r>
    </w:p>
    <w:p w14:paraId="4D19A45F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повыш</w:t>
      </w:r>
      <w:r w:rsidR="000E6DB5" w:rsidRPr="000410AD">
        <w:rPr>
          <w:sz w:val="28"/>
          <w:szCs w:val="28"/>
        </w:rPr>
        <w:t>ением</w:t>
      </w:r>
      <w:r w:rsidRPr="000410AD">
        <w:rPr>
          <w:sz w:val="28"/>
          <w:szCs w:val="28"/>
        </w:rPr>
        <w:t xml:space="preserve"> уровня удовлетворенности ро</w:t>
      </w:r>
      <w:r w:rsidR="000E6DB5" w:rsidRPr="000410AD">
        <w:rPr>
          <w:sz w:val="28"/>
          <w:szCs w:val="28"/>
        </w:rPr>
        <w:t>дителей качеством образования;</w:t>
      </w:r>
    </w:p>
    <w:p w14:paraId="6BC3A900" w14:textId="77777777" w:rsidR="003B01E9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развитие</w:t>
      </w:r>
      <w:r w:rsidR="000E6DB5" w:rsidRPr="000410AD">
        <w:rPr>
          <w:sz w:val="28"/>
          <w:szCs w:val="28"/>
        </w:rPr>
        <w:t>м</w:t>
      </w:r>
      <w:r w:rsidRPr="000410AD">
        <w:rPr>
          <w:sz w:val="28"/>
          <w:szCs w:val="28"/>
        </w:rPr>
        <w:t xml:space="preserve"> материально-технической базы</w:t>
      </w:r>
      <w:r w:rsidR="000E6DB5" w:rsidRPr="000410AD">
        <w:rPr>
          <w:sz w:val="28"/>
          <w:szCs w:val="28"/>
        </w:rPr>
        <w:t>, необходимым ресурсным обеспечением для перехода школы в эфективный режим работы.</w:t>
      </w:r>
    </w:p>
    <w:p w14:paraId="4C3752B2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Отдельн</w:t>
      </w:r>
      <w:r w:rsidR="00296ABB" w:rsidRPr="000410AD">
        <w:rPr>
          <w:sz w:val="28"/>
          <w:szCs w:val="28"/>
        </w:rPr>
        <w:t>ые школы (1-3</w:t>
      </w:r>
      <w:r w:rsidRPr="000410AD">
        <w:rPr>
          <w:sz w:val="28"/>
          <w:szCs w:val="28"/>
        </w:rPr>
        <w:t xml:space="preserve"> ОО) выделяют  направления, которые поддерживают:</w:t>
      </w:r>
    </w:p>
    <w:p w14:paraId="016C4D83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выявление и сопровождение </w:t>
      </w:r>
      <w:r w:rsidR="00296ABB" w:rsidRPr="000410AD">
        <w:rPr>
          <w:sz w:val="28"/>
          <w:szCs w:val="28"/>
        </w:rPr>
        <w:t>одаренных детей;</w:t>
      </w:r>
    </w:p>
    <w:p w14:paraId="32E63BB6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создание мотивирующей образовательной среды в школе (создание позитивной школьной культуры);</w:t>
      </w:r>
    </w:p>
    <w:p w14:paraId="458D7389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развитие дополнительного образования в школе;</w:t>
      </w:r>
    </w:p>
    <w:p w14:paraId="5E961982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создание системы профориентационной работы;</w:t>
      </w:r>
    </w:p>
    <w:p w14:paraId="3F5D845E" w14:textId="77777777" w:rsidR="0037520E" w:rsidRPr="000410AD" w:rsidRDefault="0037520E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организацию системы проектной деятельности в школе;</w:t>
      </w:r>
    </w:p>
    <w:p w14:paraId="01ABD275" w14:textId="77777777" w:rsidR="0019051A" w:rsidRPr="000410AD" w:rsidRDefault="0019051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lastRenderedPageBreak/>
        <w:t>развитие управления и лидерства.</w:t>
      </w:r>
    </w:p>
    <w:p w14:paraId="37B590D8" w14:textId="77777777" w:rsidR="00296ABB" w:rsidRPr="000410AD" w:rsidRDefault="0019051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Таким образом, мы видим, что большинство школ </w:t>
      </w:r>
      <w:r w:rsidR="0037520E" w:rsidRPr="000410AD">
        <w:rPr>
          <w:sz w:val="28"/>
          <w:szCs w:val="28"/>
        </w:rPr>
        <w:t xml:space="preserve">при переходе в эффективный режим работы будет состредотачивать свои усилия на улучшении </w:t>
      </w:r>
      <w:r w:rsidR="0037520E" w:rsidRPr="000410AD">
        <w:rPr>
          <w:i/>
          <w:sz w:val="28"/>
          <w:szCs w:val="28"/>
        </w:rPr>
        <w:t>качества преподавания.</w:t>
      </w:r>
      <w:r w:rsidR="0037520E" w:rsidRPr="000410AD">
        <w:rPr>
          <w:sz w:val="28"/>
          <w:szCs w:val="28"/>
        </w:rPr>
        <w:t xml:space="preserve"> По мнению авторов, 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позволят педагогам </w:t>
      </w:r>
      <w:r w:rsidR="00F276A2" w:rsidRPr="000410AD">
        <w:rPr>
          <w:sz w:val="28"/>
          <w:szCs w:val="28"/>
        </w:rPr>
        <w:t xml:space="preserve">увеличить мотивацию к обучению, </w:t>
      </w:r>
      <w:r w:rsidR="0037520E" w:rsidRPr="000410AD">
        <w:rPr>
          <w:sz w:val="28"/>
          <w:szCs w:val="28"/>
        </w:rPr>
        <w:t xml:space="preserve">обеспечить индивидуальный прогресс </w:t>
      </w:r>
      <w:r w:rsidR="00F276A2" w:rsidRPr="000410AD">
        <w:rPr>
          <w:sz w:val="28"/>
          <w:szCs w:val="28"/>
        </w:rPr>
        <w:t>каждого ученика, следовательно, повысить качество образовательных результатов.</w:t>
      </w:r>
    </w:p>
    <w:p w14:paraId="4B828D1B" w14:textId="77777777" w:rsidR="00F276A2" w:rsidRPr="000410AD" w:rsidRDefault="00F276A2" w:rsidP="000410AD">
      <w:pPr>
        <w:pStyle w:val="Default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>Однако</w:t>
      </w:r>
      <w:proofErr w:type="gramStart"/>
      <w:r w:rsidRPr="000410AD">
        <w:rPr>
          <w:sz w:val="28"/>
          <w:szCs w:val="28"/>
        </w:rPr>
        <w:t>,</w:t>
      </w:r>
      <w:proofErr w:type="gramEnd"/>
      <w:r w:rsidRPr="000410AD">
        <w:rPr>
          <w:sz w:val="28"/>
          <w:szCs w:val="28"/>
        </w:rPr>
        <w:t xml:space="preserve"> следует отметить, что планируя улучшение образовательных результатов учащихся, школьные команды сосредоточились в основном на развитии профессионального мастерства педагогов, овладении и использова</w:t>
      </w:r>
      <w:r w:rsidR="00906514" w:rsidRPr="000410AD">
        <w:rPr>
          <w:sz w:val="28"/>
          <w:szCs w:val="28"/>
        </w:rPr>
        <w:t>нии ими технологий обучения и оценивания, что является ведущим фактором, влияю</w:t>
      </w:r>
      <w:r w:rsidR="002F20D9" w:rsidRPr="000410AD">
        <w:rPr>
          <w:sz w:val="28"/>
          <w:szCs w:val="28"/>
        </w:rPr>
        <w:t>щим</w:t>
      </w:r>
      <w:r w:rsidR="00906514" w:rsidRPr="000410AD">
        <w:rPr>
          <w:sz w:val="28"/>
          <w:szCs w:val="28"/>
        </w:rPr>
        <w:t xml:space="preserve"> на качество результатов. Вместе с тем,  есть еще целый ряд факторов и условий, меняя которые можно улучшить низкие образовательные результаты. Они относятся к характеристикам  </w:t>
      </w:r>
      <w:r w:rsidR="00906514" w:rsidRPr="000410AD">
        <w:rPr>
          <w:i/>
          <w:sz w:val="28"/>
          <w:szCs w:val="28"/>
        </w:rPr>
        <w:t>качества самого образовательного процесса:</w:t>
      </w:r>
      <w:r w:rsidR="00906514" w:rsidRPr="000410AD">
        <w:rPr>
          <w:sz w:val="28"/>
          <w:szCs w:val="28"/>
        </w:rPr>
        <w:t xml:space="preserve"> это – образовательные программы, организация образовательного процесса</w:t>
      </w:r>
      <w:r w:rsidR="007961EA" w:rsidRPr="000410AD">
        <w:rPr>
          <w:sz w:val="28"/>
          <w:szCs w:val="28"/>
        </w:rPr>
        <w:t>, качество не только преподавания, но и психолого-педагогического и социально-педагогического сопровождения.</w:t>
      </w:r>
    </w:p>
    <w:p w14:paraId="6A6C1F18" w14:textId="77777777" w:rsidR="00210A1B" w:rsidRPr="000410AD" w:rsidRDefault="007961E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Так, только отдельные школы, предложли мероприятия, связанные с обновлением (корректировкой) основных образовательных программ, внесения в учебный план курсов метапредметного, надпредметного характера, использования возможностей внеурочной деятельности </w:t>
      </w:r>
      <w:r w:rsidR="00197205" w:rsidRPr="000410AD">
        <w:rPr>
          <w:sz w:val="28"/>
          <w:szCs w:val="28"/>
        </w:rPr>
        <w:t xml:space="preserve">и школьного дополнительного образования </w:t>
      </w:r>
      <w:r w:rsidRPr="000410AD">
        <w:rPr>
          <w:sz w:val="28"/>
          <w:szCs w:val="28"/>
        </w:rPr>
        <w:t>для обеспечения коррекции образовательных достижений. В то время как использован</w:t>
      </w:r>
      <w:r w:rsidR="00210A1B" w:rsidRPr="000410AD">
        <w:rPr>
          <w:sz w:val="28"/>
          <w:szCs w:val="28"/>
        </w:rPr>
        <w:t xml:space="preserve">ие модульных, блочно-модульных (в том числе дистанционных), </w:t>
      </w:r>
      <w:r w:rsidRPr="000410AD">
        <w:rPr>
          <w:sz w:val="28"/>
          <w:szCs w:val="28"/>
        </w:rPr>
        <w:t>интегрированных</w:t>
      </w:r>
      <w:r w:rsidR="00197205" w:rsidRPr="000410AD">
        <w:rPr>
          <w:sz w:val="28"/>
          <w:szCs w:val="28"/>
        </w:rPr>
        <w:t xml:space="preserve">, сетевых  образовательных и рабочих </w:t>
      </w:r>
      <w:r w:rsidRPr="000410AD">
        <w:rPr>
          <w:sz w:val="28"/>
          <w:szCs w:val="28"/>
        </w:rPr>
        <w:t>программ обеспечивает вариативность и индивидуализацию образовательного процесса, позволяет сделать обучение более практикоориентированным, следовательно</w:t>
      </w:r>
      <w:r w:rsidR="00197205" w:rsidRPr="000410AD">
        <w:rPr>
          <w:sz w:val="28"/>
          <w:szCs w:val="28"/>
        </w:rPr>
        <w:t>,</w:t>
      </w:r>
      <w:r w:rsidRPr="000410AD">
        <w:rPr>
          <w:sz w:val="28"/>
          <w:szCs w:val="28"/>
        </w:rPr>
        <w:t xml:space="preserve"> будет влиять </w:t>
      </w:r>
      <w:r w:rsidR="00197205" w:rsidRPr="000410AD">
        <w:rPr>
          <w:sz w:val="28"/>
          <w:szCs w:val="28"/>
        </w:rPr>
        <w:t xml:space="preserve">на развитие интереса и мотивациик обучению каждого конкретного ученика.  </w:t>
      </w:r>
    </w:p>
    <w:p w14:paraId="50F1D733" w14:textId="77777777" w:rsidR="007961EA" w:rsidRPr="000410AD" w:rsidRDefault="0019720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Та</w:t>
      </w:r>
      <w:r w:rsidR="00210A1B" w:rsidRPr="000410AD">
        <w:rPr>
          <w:sz w:val="28"/>
          <w:szCs w:val="28"/>
        </w:rPr>
        <w:t>ким же важным фактором изменений</w:t>
      </w:r>
      <w:r w:rsidRPr="000410AD">
        <w:rPr>
          <w:sz w:val="28"/>
          <w:szCs w:val="28"/>
        </w:rPr>
        <w:t xml:space="preserve"> является уход от строго классно-урочной системы обучения, использование современных форм организации образовательного процесса: обучение в группах, стратах, потоках, выделяемых по разным основаниям, использование системы «погружения», проектных дней, образовательных практик, «умных каникул», профильных смен, лабараторий, стажерских проб, учебных практик</w:t>
      </w:r>
      <w:r w:rsidR="00210A1B" w:rsidRPr="000410AD">
        <w:rPr>
          <w:sz w:val="28"/>
          <w:szCs w:val="28"/>
        </w:rPr>
        <w:t xml:space="preserve">и пр. </w:t>
      </w:r>
      <w:r w:rsidR="002F20D9" w:rsidRPr="000410AD">
        <w:rPr>
          <w:sz w:val="28"/>
          <w:szCs w:val="28"/>
        </w:rPr>
        <w:t>– форм, позволяющих учитывать разнообразные образовательные з</w:t>
      </w:r>
      <w:r w:rsidR="00210A1B" w:rsidRPr="000410AD">
        <w:rPr>
          <w:sz w:val="28"/>
          <w:szCs w:val="28"/>
        </w:rPr>
        <w:t>апросы и потребности учащихся, позволяют с</w:t>
      </w:r>
      <w:r w:rsidR="002F20D9" w:rsidRPr="000410AD">
        <w:rPr>
          <w:sz w:val="28"/>
          <w:szCs w:val="28"/>
        </w:rPr>
        <w:t>делать обучение более совре</w:t>
      </w:r>
      <w:r w:rsidR="00210A1B" w:rsidRPr="000410AD">
        <w:rPr>
          <w:sz w:val="28"/>
          <w:szCs w:val="28"/>
        </w:rPr>
        <w:t>менным, интересным, ориентированным на развитие ученика, а не освоение учебной программы</w:t>
      </w:r>
      <w:r w:rsidR="002F20D9" w:rsidRPr="000410AD">
        <w:rPr>
          <w:sz w:val="28"/>
          <w:szCs w:val="28"/>
        </w:rPr>
        <w:t>.</w:t>
      </w:r>
      <w:r w:rsidR="002F3F89" w:rsidRPr="000410AD">
        <w:rPr>
          <w:sz w:val="28"/>
          <w:szCs w:val="28"/>
        </w:rPr>
        <w:t xml:space="preserve"> Новые форматы организации образовательного процесса</w:t>
      </w:r>
      <w:r w:rsidR="00210A1B" w:rsidRPr="000410AD">
        <w:rPr>
          <w:sz w:val="28"/>
          <w:szCs w:val="28"/>
        </w:rPr>
        <w:t>, его интеграция с внеурочными формами, дополнительным образованием, способствует формированию устойчивой положительной мотивации к обучению, что влияет на повышение академических результатов учащихся, т.е. впрямую ведет к более эффективной работе школы.</w:t>
      </w:r>
    </w:p>
    <w:p w14:paraId="68D9A68D" w14:textId="7F571756" w:rsidR="002F20D9" w:rsidRPr="000410AD" w:rsidRDefault="002F20D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 xml:space="preserve">Еще одним важным фактром, оказывающим влияние на результат, является школьная образовательная среда и современная инфраструктура школы. Этому направлению в своих программах разработчики не уделили внимания. В то время как наличие в школе уголков чтения, мест для самостоятельной работы учащихся, </w:t>
      </w:r>
      <w:r w:rsidR="002D770C" w:rsidRPr="000410AD">
        <w:rPr>
          <w:sz w:val="28"/>
          <w:szCs w:val="28"/>
        </w:rPr>
        <w:lastRenderedPageBreak/>
        <w:t xml:space="preserve">мест для самовыражения учащихся, мест для занятий проектной деятельностью, </w:t>
      </w:r>
      <w:r w:rsidR="00F5505A" w:rsidRPr="000410AD">
        <w:rPr>
          <w:sz w:val="28"/>
          <w:szCs w:val="28"/>
        </w:rPr>
        <w:t>мест дающих возможность</w:t>
      </w:r>
      <w:r w:rsidR="002D770C" w:rsidRPr="000410AD">
        <w:rPr>
          <w:sz w:val="28"/>
          <w:szCs w:val="28"/>
        </w:rPr>
        <w:t xml:space="preserve"> поработать в группе, собраться, обсудить и пр. является важной частью подростковой культуры. Созданн</w:t>
      </w:r>
      <w:r w:rsidR="00F5505A" w:rsidRPr="000410AD">
        <w:rPr>
          <w:sz w:val="28"/>
          <w:szCs w:val="28"/>
        </w:rPr>
        <w:t>ые в школе подобные условия (</w:t>
      </w:r>
      <w:r w:rsidR="002D770C" w:rsidRPr="000410AD">
        <w:rPr>
          <w:sz w:val="28"/>
          <w:szCs w:val="28"/>
        </w:rPr>
        <w:t xml:space="preserve">не </w:t>
      </w:r>
      <w:r w:rsidR="001365DD" w:rsidRPr="000410AD">
        <w:rPr>
          <w:sz w:val="28"/>
          <w:szCs w:val="28"/>
        </w:rPr>
        <w:t xml:space="preserve"> тре</w:t>
      </w:r>
      <w:r w:rsidR="00F5505A" w:rsidRPr="000410AD">
        <w:rPr>
          <w:sz w:val="28"/>
          <w:szCs w:val="28"/>
        </w:rPr>
        <w:t>бующие</w:t>
      </w:r>
      <w:r w:rsidR="002D770C" w:rsidRPr="000410AD">
        <w:rPr>
          <w:sz w:val="28"/>
          <w:szCs w:val="28"/>
        </w:rPr>
        <w:t xml:space="preserve"> большого вложения 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  <w:r w:rsidR="00D23354" w:rsidRPr="000410AD">
        <w:rPr>
          <w:sz w:val="28"/>
          <w:szCs w:val="28"/>
        </w:rPr>
        <w:t xml:space="preserve"> </w:t>
      </w:r>
      <w:r w:rsidR="00B153E5" w:rsidRPr="000410AD">
        <w:rPr>
          <w:sz w:val="28"/>
          <w:szCs w:val="28"/>
        </w:rPr>
        <w:t>Дополнительной поддержкой может стать</w:t>
      </w:r>
      <w:r w:rsidR="00F5505A" w:rsidRPr="000410AD">
        <w:rPr>
          <w:sz w:val="28"/>
          <w:szCs w:val="28"/>
        </w:rPr>
        <w:t xml:space="preserve"> задействование потенциал</w:t>
      </w:r>
      <w:r w:rsidR="00B153E5" w:rsidRPr="000410AD">
        <w:rPr>
          <w:sz w:val="28"/>
          <w:szCs w:val="28"/>
        </w:rPr>
        <w:t>а</w:t>
      </w:r>
      <w:r w:rsidR="00F5505A" w:rsidRPr="000410AD">
        <w:rPr>
          <w:sz w:val="28"/>
          <w:szCs w:val="28"/>
        </w:rPr>
        <w:t xml:space="preserve"> системы воспитательной</w:t>
      </w:r>
      <w:r w:rsidR="00B153E5" w:rsidRPr="000410AD">
        <w:rPr>
          <w:sz w:val="28"/>
          <w:szCs w:val="28"/>
        </w:rPr>
        <w:t xml:space="preserve"> работы школы, внесение изменений в «Программу воспитания и социализации», «Программу коррекционной работы» основной образовательной пр</w:t>
      </w:r>
      <w:r w:rsidR="001365DD" w:rsidRPr="000410AD">
        <w:rPr>
          <w:sz w:val="28"/>
          <w:szCs w:val="28"/>
        </w:rPr>
        <w:t>ограммы. И</w:t>
      </w:r>
      <w:r w:rsidR="00B153E5" w:rsidRPr="000410AD">
        <w:rPr>
          <w:sz w:val="28"/>
          <w:szCs w:val="28"/>
        </w:rPr>
        <w:t xml:space="preserve">х согласованность с рабочими программами </w:t>
      </w:r>
      <w:r w:rsidR="001365DD" w:rsidRPr="000410AD">
        <w:rPr>
          <w:sz w:val="28"/>
          <w:szCs w:val="28"/>
        </w:rPr>
        <w:t>по учебным предметам</w:t>
      </w:r>
      <w:r w:rsidR="00B153E5" w:rsidRPr="000410AD">
        <w:rPr>
          <w:sz w:val="28"/>
          <w:szCs w:val="28"/>
        </w:rPr>
        <w:t>, программой формирования и развития УУД позволят обеспечить комплексность воздействия</w:t>
      </w:r>
      <w:r w:rsidR="001365DD" w:rsidRPr="000410AD">
        <w:rPr>
          <w:sz w:val="28"/>
          <w:szCs w:val="28"/>
        </w:rPr>
        <w:t>, соответствующее психолого-педагогическое и социально-педагогическое сопровождение, что может  влиять на улучшение образовательных результатов.</w:t>
      </w:r>
    </w:p>
    <w:p w14:paraId="00D76610" w14:textId="77777777" w:rsidR="00197205" w:rsidRPr="000410AD" w:rsidRDefault="002D770C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К сожалению, надо констатировать, что одним из слабых мест программ перехода школ в эффективный режим работы, являются направления (приоритеты), связанные с улучшением </w:t>
      </w:r>
      <w:r w:rsidRPr="000410AD">
        <w:rPr>
          <w:i/>
          <w:sz w:val="28"/>
          <w:szCs w:val="28"/>
        </w:rPr>
        <w:t>качества управления</w:t>
      </w:r>
      <w:r w:rsidRPr="000410AD">
        <w:rPr>
          <w:sz w:val="28"/>
          <w:szCs w:val="28"/>
        </w:rPr>
        <w:t xml:space="preserve">. Как говорилось выше, в основном администрация пытается влиять на улучшение качества образовательных результатов </w:t>
      </w:r>
      <w:r w:rsidR="005058B0" w:rsidRPr="000410AD">
        <w:rPr>
          <w:sz w:val="28"/>
          <w:szCs w:val="28"/>
        </w:rPr>
        <w:t xml:space="preserve">учащихся </w:t>
      </w:r>
      <w:r w:rsidR="001365DD" w:rsidRPr="000410AD">
        <w:rPr>
          <w:sz w:val="28"/>
          <w:szCs w:val="28"/>
        </w:rPr>
        <w:t>через усиление</w:t>
      </w:r>
      <w:r w:rsidRPr="000410AD">
        <w:rPr>
          <w:sz w:val="28"/>
          <w:szCs w:val="28"/>
        </w:rPr>
        <w:t xml:space="preserve"> контроля, систематического отслеживания динамики достижений. </w:t>
      </w:r>
      <w:r w:rsidR="005058B0" w:rsidRPr="000410AD">
        <w:rPr>
          <w:sz w:val="28"/>
          <w:szCs w:val="28"/>
        </w:rPr>
        <w:t>В незначительном количестве программ можно увидеть, как будет происходить управление изменениями. Только в 30% школ, представивших полноценные программы</w:t>
      </w:r>
      <w:r w:rsidR="00C77737" w:rsidRPr="000410AD">
        <w:rPr>
          <w:sz w:val="28"/>
          <w:szCs w:val="28"/>
        </w:rPr>
        <w:t>,</w:t>
      </w:r>
      <w:r w:rsidR="005058B0" w:rsidRPr="000410AD">
        <w:rPr>
          <w:sz w:val="28"/>
          <w:szCs w:val="28"/>
        </w:rPr>
        <w:t xml:space="preserve"> через </w:t>
      </w:r>
      <w:r w:rsidR="005058B0" w:rsidRPr="000410AD">
        <w:rPr>
          <w:b/>
          <w:sz w:val="28"/>
          <w:szCs w:val="28"/>
        </w:rPr>
        <w:t>содержательный</w:t>
      </w:r>
      <w:r w:rsidR="005058B0" w:rsidRPr="000410AD">
        <w:rPr>
          <w:sz w:val="28"/>
          <w:szCs w:val="28"/>
        </w:rPr>
        <w:t xml:space="preserve"> (детальный план действий) и </w:t>
      </w:r>
      <w:r w:rsidR="005058B0" w:rsidRPr="000410AD">
        <w:rPr>
          <w:b/>
          <w:sz w:val="28"/>
          <w:szCs w:val="28"/>
        </w:rPr>
        <w:t xml:space="preserve">организационный </w:t>
      </w:r>
      <w:r w:rsidR="005058B0" w:rsidRPr="000410AD">
        <w:rPr>
          <w:sz w:val="28"/>
          <w:szCs w:val="28"/>
        </w:rPr>
        <w:t>разделы раскрыты управленческие механизмы: создание творческих групп, элементы планирования и управления разными процессами, выделены сроки, ответственные, формы принятия упрвленческих решений и представления отчетности.</w:t>
      </w:r>
      <w:r w:rsidR="00C77737" w:rsidRPr="000410AD">
        <w:rPr>
          <w:sz w:val="28"/>
          <w:szCs w:val="28"/>
        </w:rPr>
        <w:t xml:space="preserve"> В школах, представивших паспорта программ, из-за сжатости изложения подобная информация отсутствует.</w:t>
      </w:r>
    </w:p>
    <w:p w14:paraId="62732A6F" w14:textId="77777777" w:rsidR="00C77737" w:rsidRPr="000410AD" w:rsidRDefault="00C77737" w:rsidP="000410AD">
      <w:pPr>
        <w:pStyle w:val="Default"/>
        <w:ind w:firstLine="708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С точки зрения управления, важнейшим элементом программы изменений является </w:t>
      </w:r>
      <w:r w:rsidRPr="000410AD">
        <w:rPr>
          <w:b/>
          <w:sz w:val="28"/>
          <w:szCs w:val="28"/>
        </w:rPr>
        <w:t>оценочный</w:t>
      </w:r>
      <w:r w:rsidRPr="000410AD">
        <w:rPr>
          <w:sz w:val="28"/>
          <w:szCs w:val="28"/>
        </w:rPr>
        <w:t xml:space="preserve"> раздел. В программах и паспортах программ представлены не только  результаты, но и критерии, и показатели качественные и количественные, определяющие успешность реализации программы. Поскольку, </w:t>
      </w:r>
      <w:r w:rsidRPr="000410AD">
        <w:rPr>
          <w:rFonts w:eastAsia="Times New Roman"/>
          <w:sz w:val="28"/>
          <w:szCs w:val="28"/>
          <w:lang w:eastAsia="ru-RU"/>
        </w:rPr>
        <w:t>подходы к мониторингу результативности реализации программы перехода в эффективный режим работы в материалах представлены слабо, в методических рекомендациях даются варианты инструментов, которые могут быть использованы школами в процессе реализации программы перехода</w:t>
      </w:r>
      <w:r w:rsidR="0061162B" w:rsidRPr="000410AD">
        <w:rPr>
          <w:rFonts w:eastAsia="Times New Roman"/>
          <w:sz w:val="28"/>
          <w:szCs w:val="28"/>
          <w:lang w:eastAsia="ru-RU"/>
        </w:rPr>
        <w:t xml:space="preserve"> в эффективный режим работы </w:t>
      </w:r>
      <w:r w:rsidRPr="000410AD">
        <w:rPr>
          <w:rFonts w:eastAsia="Times New Roman"/>
          <w:sz w:val="28"/>
          <w:szCs w:val="28"/>
          <w:lang w:eastAsia="ru-RU"/>
        </w:rPr>
        <w:t xml:space="preserve"> и </w:t>
      </w:r>
      <w:r w:rsidR="009E3D42" w:rsidRPr="000410AD">
        <w:rPr>
          <w:rFonts w:eastAsia="Times New Roman"/>
          <w:sz w:val="28"/>
          <w:szCs w:val="28"/>
          <w:lang w:eastAsia="ru-RU"/>
        </w:rPr>
        <w:t xml:space="preserve">отслеживания </w:t>
      </w:r>
      <w:r w:rsidR="009E3D42" w:rsidRPr="000410AD">
        <w:rPr>
          <w:bCs/>
          <w:sz w:val="28"/>
          <w:szCs w:val="28"/>
        </w:rPr>
        <w:t>динамики запланированных изменений</w:t>
      </w:r>
      <w:r w:rsidRPr="000410AD">
        <w:rPr>
          <w:bCs/>
          <w:sz w:val="28"/>
          <w:szCs w:val="28"/>
        </w:rPr>
        <w:t>.</w:t>
      </w:r>
    </w:p>
    <w:p w14:paraId="772FCE1F" w14:textId="4B274C75" w:rsidR="00C77737" w:rsidRPr="000410AD" w:rsidRDefault="002A2287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Таким образом, для перехода школ в эффективный режим работы необходимо провести корректировку созданных программ, а именно: конкретизировать их в аналитическом и содержательном разделах, на основе этого выбрать приоритетные направления, которые будут способствовать улучшению образовательных результатов именно в данной школе, при этом иметь в виду, что изменения должны происходить не только в качестве преподавания, но и к</w:t>
      </w:r>
      <w:r w:rsidR="00D23354" w:rsidRPr="000410AD">
        <w:rPr>
          <w:sz w:val="28"/>
          <w:szCs w:val="28"/>
        </w:rPr>
        <w:t>а</w:t>
      </w:r>
      <w:r w:rsidRPr="000410AD">
        <w:rPr>
          <w:sz w:val="28"/>
          <w:szCs w:val="28"/>
        </w:rPr>
        <w:t xml:space="preserve">саться изменения качества образовательного процесса и условий его обеспечивающих. Самое серьезное внимание необходимо уделить вопросам управления, спланировать полный цикл действий по управлению изменениями, рассматривать вопросы создания команды, </w:t>
      </w:r>
      <w:r w:rsidRPr="000410AD">
        <w:rPr>
          <w:sz w:val="28"/>
          <w:szCs w:val="28"/>
        </w:rPr>
        <w:lastRenderedPageBreak/>
        <w:t xml:space="preserve">распределения полномочий, </w:t>
      </w:r>
      <w:r w:rsidR="006728E8" w:rsidRPr="000410AD">
        <w:rPr>
          <w:sz w:val="28"/>
          <w:szCs w:val="28"/>
        </w:rPr>
        <w:t>принятия</w:t>
      </w:r>
      <w:r w:rsidRPr="000410AD">
        <w:rPr>
          <w:sz w:val="28"/>
          <w:szCs w:val="28"/>
        </w:rPr>
        <w:t xml:space="preserve"> коррекционных мер и  решений по ходу реализации </w:t>
      </w:r>
      <w:r w:rsidR="00C4711C" w:rsidRPr="000410AD">
        <w:rPr>
          <w:sz w:val="28"/>
          <w:szCs w:val="28"/>
        </w:rPr>
        <w:t>программы перехода школы в эффективный режим работы.</w:t>
      </w:r>
    </w:p>
    <w:p w14:paraId="000372DA" w14:textId="77777777" w:rsidR="007961EA" w:rsidRPr="000410AD" w:rsidRDefault="007961EA" w:rsidP="000410AD">
      <w:pPr>
        <w:pStyle w:val="Default"/>
        <w:ind w:firstLine="567"/>
        <w:jc w:val="both"/>
        <w:rPr>
          <w:sz w:val="28"/>
          <w:szCs w:val="28"/>
        </w:rPr>
      </w:pPr>
    </w:p>
    <w:p w14:paraId="1F59C4C7" w14:textId="500FF6C9" w:rsidR="007817C6" w:rsidRDefault="00C4711C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AD">
        <w:rPr>
          <w:rFonts w:ascii="Times New Roman" w:hAnsi="Times New Roman" w:cs="Times New Roman"/>
          <w:b/>
          <w:i/>
          <w:sz w:val="28"/>
          <w:szCs w:val="28"/>
        </w:rPr>
        <w:t>Муниципальные программы поддержки школ</w:t>
      </w:r>
    </w:p>
    <w:p w14:paraId="0F7B5EA8" w14:textId="77777777" w:rsidR="000410AD" w:rsidRPr="000410AD" w:rsidRDefault="000410AD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DEC6E2" w14:textId="77777777" w:rsidR="00D623CA" w:rsidRPr="000410AD" w:rsidRDefault="006728E8" w:rsidP="000410AD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 w:rsidRPr="000410AD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осуществляющих управление в сфере образования представили программы поддержки школ, показавших низкие образовательные результаты, и школ, функционирующих в неблагоприятных социальных условиях.  Основная цель представленных программ: создание условий для перехода школ</w:t>
      </w:r>
      <w:r w:rsidR="00C4711C" w:rsidRPr="000410AD">
        <w:rPr>
          <w:rFonts w:ascii="Times New Roman" w:hAnsi="Times New Roman" w:cs="Times New Roman"/>
          <w:sz w:val="28"/>
          <w:szCs w:val="28"/>
        </w:rPr>
        <w:t xml:space="preserve"> в эффективный режим работы.</w:t>
      </w:r>
      <w:r w:rsidRPr="000410AD">
        <w:rPr>
          <w:rFonts w:ascii="Times New Roman" w:hAnsi="Times New Roman" w:cs="Times New Roman"/>
          <w:sz w:val="28"/>
          <w:szCs w:val="28"/>
        </w:rPr>
        <w:t xml:space="preserve"> Для достижения этой цели м</w:t>
      </w:r>
      <w:r w:rsidR="00D623CA" w:rsidRPr="000410AD">
        <w:rPr>
          <w:rStyle w:val="2"/>
          <w:rFonts w:eastAsiaTheme="minorEastAsia"/>
        </w:rPr>
        <w:t xml:space="preserve">униципальные районы (МР) выделили следующие приоритетные направления: </w:t>
      </w:r>
    </w:p>
    <w:p w14:paraId="6A80A36E" w14:textId="77777777" w:rsidR="00D623CA" w:rsidRPr="000410AD" w:rsidRDefault="00D623CA" w:rsidP="000410AD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 w:rsidRPr="000410AD">
        <w:rPr>
          <w:rStyle w:val="2"/>
          <w:rFonts w:eastAsiaTheme="minorEastAsia"/>
        </w:rPr>
        <w:t>о</w:t>
      </w:r>
      <w:r w:rsidR="006728E8" w:rsidRPr="000410AD">
        <w:rPr>
          <w:rStyle w:val="2"/>
          <w:rFonts w:eastAsiaTheme="minorEastAsia"/>
        </w:rPr>
        <w:t xml:space="preserve">казание </w:t>
      </w:r>
      <w:r w:rsidRPr="000410AD">
        <w:rPr>
          <w:rStyle w:val="2"/>
          <w:rFonts w:eastAsiaTheme="minorEastAsia"/>
        </w:rPr>
        <w:t xml:space="preserve">информационной, </w:t>
      </w:r>
      <w:r w:rsidR="006728E8" w:rsidRPr="000410AD">
        <w:rPr>
          <w:rStyle w:val="2"/>
          <w:rFonts w:eastAsiaTheme="minorEastAsia"/>
        </w:rPr>
        <w:t>методической</w:t>
      </w:r>
      <w:r w:rsidRPr="000410AD">
        <w:rPr>
          <w:rStyle w:val="2"/>
          <w:rFonts w:eastAsiaTheme="minorEastAsia"/>
        </w:rPr>
        <w:t xml:space="preserve">, аналитической </w:t>
      </w:r>
      <w:r w:rsidR="006728E8" w:rsidRPr="000410AD">
        <w:rPr>
          <w:rStyle w:val="2"/>
          <w:rFonts w:eastAsiaTheme="minorEastAsia"/>
        </w:rPr>
        <w:t>помощи школам на муниципальном уровне</w:t>
      </w:r>
      <w:r w:rsidRPr="000410AD">
        <w:rPr>
          <w:rStyle w:val="2"/>
          <w:rFonts w:eastAsiaTheme="minorEastAsia"/>
        </w:rPr>
        <w:t xml:space="preserve">; </w:t>
      </w:r>
    </w:p>
    <w:p w14:paraId="640A9484" w14:textId="77777777" w:rsidR="00D623CA" w:rsidRPr="000410AD" w:rsidRDefault="00D623CA" w:rsidP="0004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AD">
        <w:rPr>
          <w:rStyle w:val="2"/>
          <w:rFonts w:eastAsiaTheme="minorEastAsia"/>
        </w:rPr>
        <w:t>с</w:t>
      </w:r>
      <w:r w:rsidR="006728E8" w:rsidRPr="000410AD">
        <w:rPr>
          <w:rStyle w:val="2"/>
          <w:rFonts w:eastAsiaTheme="minorEastAsia"/>
        </w:rPr>
        <w:t xml:space="preserve">овершенствование кадрового потенциала образовательных организаций </w:t>
      </w:r>
      <w:r w:rsidRPr="000410AD">
        <w:rPr>
          <w:rStyle w:val="2"/>
          <w:rFonts w:eastAsiaTheme="minorEastAsia"/>
        </w:rPr>
        <w:t>(повышение квалификации и профессиональной комптенции педагогических и руководящих работников</w:t>
      </w:r>
      <w:r w:rsidR="00941C86" w:rsidRPr="000410AD">
        <w:rPr>
          <w:rStyle w:val="2"/>
          <w:rFonts w:eastAsiaTheme="minorEastAsia"/>
        </w:rPr>
        <w:t>);</w:t>
      </w:r>
    </w:p>
    <w:p w14:paraId="04F078D4" w14:textId="77777777" w:rsidR="006728E8" w:rsidRPr="000410AD" w:rsidRDefault="00D623CA" w:rsidP="000410AD">
      <w:pPr>
        <w:widowControl w:val="0"/>
        <w:tabs>
          <w:tab w:val="left" w:pos="24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 w:bidi="ru-RU"/>
        </w:rPr>
      </w:pPr>
      <w:r w:rsidRPr="000410AD">
        <w:rPr>
          <w:rStyle w:val="2"/>
          <w:rFonts w:eastAsiaTheme="minorEastAsia"/>
        </w:rPr>
        <w:tab/>
        <w:t>создание и развитие профессиональных объединений педагогов по совершенствованию технологий преподавания,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р</w:t>
      </w:r>
      <w:r w:rsidR="006728E8" w:rsidRPr="000410AD">
        <w:rPr>
          <w:rFonts w:ascii="Times New Roman" w:hAnsi="Times New Roman" w:cs="Times New Roman"/>
          <w:sz w:val="28"/>
          <w:szCs w:val="28"/>
        </w:rPr>
        <w:t>аспространение опыта и</w:t>
      </w:r>
      <w:r w:rsidRPr="000410AD">
        <w:rPr>
          <w:rFonts w:ascii="Times New Roman" w:hAnsi="Times New Roman" w:cs="Times New Roman"/>
          <w:sz w:val="28"/>
          <w:szCs w:val="28"/>
        </w:rPr>
        <w:t xml:space="preserve"> трансляция</w:t>
      </w:r>
      <w:r w:rsidR="006728E8" w:rsidRPr="000410AD">
        <w:rPr>
          <w:rFonts w:ascii="Times New Roman" w:hAnsi="Times New Roman" w:cs="Times New Roman"/>
          <w:sz w:val="28"/>
          <w:szCs w:val="28"/>
        </w:rPr>
        <w:t xml:space="preserve"> «лучших практик» образовательных учреждений муниципального района</w:t>
      </w:r>
      <w:r w:rsidR="00941C86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18580D92" w14:textId="77777777" w:rsidR="00941C86" w:rsidRPr="000410AD" w:rsidRDefault="00941C8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0AD">
        <w:rPr>
          <w:rStyle w:val="2"/>
          <w:rFonts w:eastAsiaTheme="minorEastAsia"/>
        </w:rPr>
        <w:t>организация сетевого взаимодействия  и партнерства, разработка механизма взаимодействия с родителями (законными представителями);</w:t>
      </w:r>
    </w:p>
    <w:p w14:paraId="050D687E" w14:textId="77777777" w:rsidR="00941C86" w:rsidRPr="000410AD" w:rsidRDefault="00941C86" w:rsidP="000410AD">
      <w:pPr>
        <w:widowControl w:val="0"/>
        <w:tabs>
          <w:tab w:val="left" w:pos="240"/>
        </w:tabs>
        <w:spacing w:after="0" w:line="240" w:lineRule="auto"/>
        <w:jc w:val="both"/>
        <w:rPr>
          <w:rStyle w:val="2"/>
          <w:rFonts w:eastAsiaTheme="minorEastAsia"/>
        </w:rPr>
      </w:pPr>
      <w:r w:rsidRPr="000410AD">
        <w:rPr>
          <w:rStyle w:val="2"/>
          <w:rFonts w:eastAsiaTheme="minorEastAsia"/>
        </w:rPr>
        <w:tab/>
      </w:r>
      <w:r w:rsidRPr="000410AD">
        <w:rPr>
          <w:rStyle w:val="2"/>
          <w:rFonts w:eastAsiaTheme="minorEastAsia"/>
        </w:rPr>
        <w:tab/>
        <w:t>информационное и аналитическое обеспечение проведения мониторинга по вопросам качества образования.</w:t>
      </w:r>
    </w:p>
    <w:p w14:paraId="6E6E6411" w14:textId="57E5C402" w:rsidR="007961EA" w:rsidRPr="000410AD" w:rsidRDefault="00941C86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По их мнению</w:t>
      </w:r>
      <w:r w:rsidR="003E7C54" w:rsidRPr="000410AD">
        <w:rPr>
          <w:sz w:val="28"/>
          <w:szCs w:val="28"/>
        </w:rPr>
        <w:t xml:space="preserve">, </w:t>
      </w:r>
      <w:r w:rsidRPr="000410AD">
        <w:rPr>
          <w:sz w:val="28"/>
          <w:szCs w:val="28"/>
        </w:rPr>
        <w:t xml:space="preserve"> реализация данных направлений позволит достичь </w:t>
      </w:r>
      <w:r w:rsidR="003E7C54" w:rsidRPr="000410AD">
        <w:rPr>
          <w:sz w:val="28"/>
          <w:szCs w:val="28"/>
        </w:rPr>
        <w:t>учебной успешности каждого обучающегося</w:t>
      </w:r>
      <w:r w:rsidR="0061162B" w:rsidRPr="000410AD">
        <w:rPr>
          <w:sz w:val="28"/>
          <w:szCs w:val="28"/>
        </w:rPr>
        <w:t>,</w:t>
      </w:r>
      <w:r w:rsidR="00117AE3" w:rsidRPr="000410AD">
        <w:rPr>
          <w:sz w:val="28"/>
          <w:szCs w:val="28"/>
        </w:rPr>
        <w:t xml:space="preserve"> </w:t>
      </w:r>
      <w:r w:rsidR="0061162B" w:rsidRPr="000410AD">
        <w:rPr>
          <w:rStyle w:val="FontStyle22"/>
          <w:sz w:val="28"/>
          <w:szCs w:val="28"/>
        </w:rPr>
        <w:t>повысит качество обучения в целом, включая</w:t>
      </w:r>
      <w:r w:rsidR="00117AE3" w:rsidRPr="000410AD">
        <w:rPr>
          <w:rStyle w:val="FontStyle22"/>
          <w:sz w:val="28"/>
          <w:szCs w:val="28"/>
        </w:rPr>
        <w:t xml:space="preserve"> </w:t>
      </w:r>
      <w:r w:rsidR="0061162B" w:rsidRPr="000410AD">
        <w:rPr>
          <w:sz w:val="28"/>
          <w:szCs w:val="28"/>
        </w:rPr>
        <w:t>и качественное общее  образование</w:t>
      </w:r>
      <w:r w:rsidR="00117AE3" w:rsidRPr="000410AD">
        <w:rPr>
          <w:sz w:val="28"/>
          <w:szCs w:val="28"/>
        </w:rPr>
        <w:t xml:space="preserve"> </w:t>
      </w:r>
      <w:r w:rsidR="0061162B" w:rsidRPr="000410AD">
        <w:rPr>
          <w:sz w:val="28"/>
          <w:szCs w:val="28"/>
        </w:rPr>
        <w:t>независимо от места жительства, социального статуса школьников.</w:t>
      </w:r>
    </w:p>
    <w:p w14:paraId="249D69DA" w14:textId="659D5810" w:rsidR="008638C0" w:rsidRPr="000410AD" w:rsidRDefault="004850E0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В</w:t>
      </w:r>
      <w:r w:rsidR="008638C0" w:rsidRPr="000410AD">
        <w:rPr>
          <w:sz w:val="28"/>
          <w:szCs w:val="28"/>
        </w:rPr>
        <w:t xml:space="preserve"> полноценны</w:t>
      </w:r>
      <w:r w:rsidRPr="000410AD">
        <w:rPr>
          <w:sz w:val="28"/>
          <w:szCs w:val="28"/>
        </w:rPr>
        <w:t>х</w:t>
      </w:r>
      <w:r w:rsidR="008638C0" w:rsidRPr="000410AD">
        <w:rPr>
          <w:sz w:val="28"/>
          <w:szCs w:val="28"/>
        </w:rPr>
        <w:t xml:space="preserve"> программ</w:t>
      </w:r>
      <w:r w:rsidRPr="000410AD">
        <w:rPr>
          <w:sz w:val="28"/>
          <w:szCs w:val="28"/>
        </w:rPr>
        <w:t>ах</w:t>
      </w:r>
      <w:r w:rsidR="008638C0" w:rsidRPr="000410AD">
        <w:rPr>
          <w:sz w:val="28"/>
          <w:szCs w:val="28"/>
        </w:rPr>
        <w:t xml:space="preserve"> поддержки школ </w:t>
      </w:r>
      <w:r w:rsidRPr="000410AD">
        <w:rPr>
          <w:sz w:val="28"/>
          <w:szCs w:val="28"/>
        </w:rPr>
        <w:t>(</w:t>
      </w:r>
      <w:r w:rsidR="008638C0" w:rsidRPr="000410AD">
        <w:rPr>
          <w:sz w:val="28"/>
          <w:szCs w:val="28"/>
        </w:rPr>
        <w:t>представили только 4 муниципальных района</w:t>
      </w:r>
      <w:r w:rsidRPr="000410AD">
        <w:rPr>
          <w:sz w:val="28"/>
          <w:szCs w:val="28"/>
        </w:rPr>
        <w:t>)</w:t>
      </w:r>
      <w:r w:rsidR="008638C0" w:rsidRPr="000410AD">
        <w:rPr>
          <w:sz w:val="28"/>
          <w:szCs w:val="28"/>
        </w:rPr>
        <w:t xml:space="preserve"> нашел отражение  план мероприятий (дорожная карта) по созданию необходимых условий</w:t>
      </w:r>
      <w:r w:rsidRPr="000410AD">
        <w:rPr>
          <w:sz w:val="28"/>
          <w:szCs w:val="28"/>
        </w:rPr>
        <w:t xml:space="preserve"> (в соответствии с задачами программ)</w:t>
      </w:r>
      <w:r w:rsidR="008638C0" w:rsidRPr="000410AD">
        <w:rPr>
          <w:sz w:val="28"/>
          <w:szCs w:val="28"/>
        </w:rPr>
        <w:t xml:space="preserve">. Разработчики сумели скоординировать действия муниципальных методических служб (или иных учреждений обеспечивающих </w:t>
      </w:r>
      <w:r w:rsidR="00AD01FC" w:rsidRPr="000410AD">
        <w:rPr>
          <w:sz w:val="28"/>
          <w:szCs w:val="28"/>
        </w:rPr>
        <w:t xml:space="preserve">методическую и информационную </w:t>
      </w:r>
      <w:r w:rsidR="008638C0" w:rsidRPr="000410AD">
        <w:rPr>
          <w:sz w:val="28"/>
          <w:szCs w:val="28"/>
        </w:rPr>
        <w:t xml:space="preserve">поддержку)  с деятельностью самих школ, </w:t>
      </w:r>
      <w:r w:rsidR="00AD01FC" w:rsidRPr="000410AD">
        <w:rPr>
          <w:sz w:val="28"/>
          <w:szCs w:val="28"/>
        </w:rPr>
        <w:t xml:space="preserve">подкрепили необходимым сотрудничеством с органами местного самоуправления, осуществляющих управление в сфере образования в части разработки нормативно-правового обеспечения. По представленным планам </w:t>
      </w:r>
      <w:r w:rsidR="007408C2" w:rsidRPr="000410AD">
        <w:rPr>
          <w:sz w:val="28"/>
          <w:szCs w:val="28"/>
        </w:rPr>
        <w:t xml:space="preserve">проработана </w:t>
      </w:r>
      <w:r w:rsidR="00480363" w:rsidRPr="000410AD">
        <w:rPr>
          <w:i/>
          <w:iCs/>
          <w:sz w:val="28"/>
          <w:szCs w:val="28"/>
        </w:rPr>
        <w:t xml:space="preserve">организационная </w:t>
      </w:r>
      <w:r w:rsidR="007408C2" w:rsidRPr="000410AD">
        <w:rPr>
          <w:i/>
          <w:iCs/>
          <w:sz w:val="28"/>
          <w:szCs w:val="28"/>
        </w:rPr>
        <w:t>инфраструктура</w:t>
      </w:r>
      <w:r w:rsidR="007408C2" w:rsidRPr="000410AD">
        <w:rPr>
          <w:sz w:val="28"/>
          <w:szCs w:val="28"/>
        </w:rPr>
        <w:t xml:space="preserve"> для реализации программы: сформированы управленческие муниципальные </w:t>
      </w:r>
      <w:r w:rsidR="00563030" w:rsidRPr="000410AD">
        <w:rPr>
          <w:sz w:val="28"/>
          <w:szCs w:val="28"/>
        </w:rPr>
        <w:t xml:space="preserve">и школьные </w:t>
      </w:r>
      <w:r w:rsidR="007408C2" w:rsidRPr="000410AD">
        <w:rPr>
          <w:sz w:val="28"/>
          <w:szCs w:val="28"/>
        </w:rPr>
        <w:t xml:space="preserve">команды, определены кураторы и ответственные </w:t>
      </w:r>
      <w:r w:rsidR="00563030" w:rsidRPr="000410AD">
        <w:rPr>
          <w:sz w:val="28"/>
          <w:szCs w:val="28"/>
        </w:rPr>
        <w:t xml:space="preserve">за </w:t>
      </w:r>
      <w:r w:rsidR="007408C2" w:rsidRPr="000410AD">
        <w:rPr>
          <w:sz w:val="28"/>
          <w:szCs w:val="28"/>
        </w:rPr>
        <w:t>разны</w:t>
      </w:r>
      <w:r w:rsidR="00563030" w:rsidRPr="000410AD">
        <w:rPr>
          <w:sz w:val="28"/>
          <w:szCs w:val="28"/>
        </w:rPr>
        <w:t>е</w:t>
      </w:r>
      <w:r w:rsidR="007408C2" w:rsidRPr="000410AD">
        <w:rPr>
          <w:sz w:val="28"/>
          <w:szCs w:val="28"/>
        </w:rPr>
        <w:t xml:space="preserve"> направлени</w:t>
      </w:r>
      <w:r w:rsidR="00563030" w:rsidRPr="000410AD">
        <w:rPr>
          <w:sz w:val="28"/>
          <w:szCs w:val="28"/>
        </w:rPr>
        <w:t>я</w:t>
      </w:r>
      <w:r w:rsidR="007408C2" w:rsidRPr="000410AD">
        <w:rPr>
          <w:sz w:val="28"/>
          <w:szCs w:val="28"/>
        </w:rPr>
        <w:t xml:space="preserve"> деятельности (за проведение углубленной диагностики,  промежуточного и итогового мониторингов, за повышение квалификации и профессиональное развитие</w:t>
      </w:r>
      <w:r w:rsidR="00563030" w:rsidRPr="000410AD">
        <w:rPr>
          <w:sz w:val="28"/>
          <w:szCs w:val="28"/>
        </w:rPr>
        <w:t xml:space="preserve"> и </w:t>
      </w:r>
      <w:proofErr w:type="spellStart"/>
      <w:proofErr w:type="gramStart"/>
      <w:r w:rsidR="00563030" w:rsidRPr="000410AD">
        <w:rPr>
          <w:sz w:val="28"/>
          <w:szCs w:val="28"/>
        </w:rPr>
        <w:t>пр</w:t>
      </w:r>
      <w:proofErr w:type="spellEnd"/>
      <w:proofErr w:type="gramEnd"/>
      <w:r w:rsidR="007408C2" w:rsidRPr="000410AD">
        <w:rPr>
          <w:sz w:val="28"/>
          <w:szCs w:val="28"/>
        </w:rPr>
        <w:t>).</w:t>
      </w:r>
      <w:r w:rsidR="00563030" w:rsidRPr="000410AD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 xml:space="preserve">Прописаны общие действия по </w:t>
      </w:r>
      <w:r w:rsidRPr="000410AD">
        <w:rPr>
          <w:i/>
          <w:iCs/>
          <w:sz w:val="28"/>
          <w:szCs w:val="28"/>
        </w:rPr>
        <w:t xml:space="preserve">поддержке </w:t>
      </w:r>
      <w:r w:rsidR="002C23B3" w:rsidRPr="000410AD">
        <w:rPr>
          <w:i/>
          <w:iCs/>
          <w:sz w:val="28"/>
          <w:szCs w:val="28"/>
        </w:rPr>
        <w:t xml:space="preserve">муниципальных </w:t>
      </w:r>
      <w:r w:rsidRPr="000410AD">
        <w:rPr>
          <w:i/>
          <w:iCs/>
          <w:sz w:val="28"/>
          <w:szCs w:val="28"/>
        </w:rPr>
        <w:t>школ,</w:t>
      </w:r>
      <w:r w:rsidRPr="000410AD">
        <w:rPr>
          <w:sz w:val="28"/>
          <w:szCs w:val="28"/>
        </w:rPr>
        <w:t xml:space="preserve"> </w:t>
      </w:r>
      <w:r w:rsidRPr="000410AD">
        <w:rPr>
          <w:i/>
          <w:iCs/>
          <w:sz w:val="28"/>
          <w:szCs w:val="28"/>
        </w:rPr>
        <w:t>реализующих программы перехода</w:t>
      </w:r>
      <w:r w:rsidRPr="000410AD">
        <w:rPr>
          <w:sz w:val="28"/>
          <w:szCs w:val="28"/>
        </w:rPr>
        <w:t xml:space="preserve"> в эффективный режим работы. Здесь основное </w:t>
      </w:r>
      <w:r w:rsidR="00563030" w:rsidRPr="000410AD">
        <w:rPr>
          <w:sz w:val="28"/>
          <w:szCs w:val="28"/>
        </w:rPr>
        <w:t>место разработчики уделили организации вопросов повышения квалификации педагогов</w:t>
      </w:r>
      <w:r w:rsidRPr="000410AD">
        <w:rPr>
          <w:sz w:val="28"/>
          <w:szCs w:val="28"/>
        </w:rPr>
        <w:t xml:space="preserve"> </w:t>
      </w:r>
      <w:r w:rsidR="00563030" w:rsidRPr="000410AD">
        <w:rPr>
          <w:sz w:val="28"/>
          <w:szCs w:val="28"/>
        </w:rPr>
        <w:t>и вопросам сетевого взаимодействия с привлечением школ, показывающих высокие образовательные результаты</w:t>
      </w:r>
      <w:r w:rsidR="0076535F" w:rsidRPr="000410AD">
        <w:rPr>
          <w:sz w:val="28"/>
          <w:szCs w:val="28"/>
        </w:rPr>
        <w:t xml:space="preserve">, </w:t>
      </w:r>
      <w:r w:rsidR="0076535F" w:rsidRPr="000410AD">
        <w:rPr>
          <w:sz w:val="28"/>
          <w:szCs w:val="28"/>
        </w:rPr>
        <w:lastRenderedPageBreak/>
        <w:t xml:space="preserve">привлечением родительского сообщества и общественности. </w:t>
      </w:r>
      <w:r w:rsidR="00563030" w:rsidRPr="000410AD">
        <w:rPr>
          <w:sz w:val="28"/>
          <w:szCs w:val="28"/>
        </w:rPr>
        <w:t xml:space="preserve"> Продуманы вопросы</w:t>
      </w:r>
      <w:r w:rsidRPr="000410AD">
        <w:rPr>
          <w:sz w:val="28"/>
          <w:szCs w:val="28"/>
        </w:rPr>
        <w:t xml:space="preserve"> </w:t>
      </w:r>
      <w:r w:rsidR="00480363" w:rsidRPr="000410AD">
        <w:rPr>
          <w:i/>
          <w:iCs/>
          <w:sz w:val="28"/>
          <w:szCs w:val="28"/>
        </w:rPr>
        <w:t xml:space="preserve">трансляции опыта </w:t>
      </w:r>
      <w:r w:rsidRPr="000410AD">
        <w:rPr>
          <w:i/>
          <w:iCs/>
          <w:sz w:val="28"/>
          <w:szCs w:val="28"/>
        </w:rPr>
        <w:t>школ</w:t>
      </w:r>
      <w:r w:rsidRPr="000410AD">
        <w:rPr>
          <w:sz w:val="28"/>
          <w:szCs w:val="28"/>
        </w:rPr>
        <w:t>, показавшие максимальное и стабильное улучшение учебных результатов и школ, функционирующих в неблагоприятных социальных условия</w:t>
      </w:r>
      <w:r w:rsidR="00480363" w:rsidRPr="000410AD">
        <w:rPr>
          <w:sz w:val="28"/>
          <w:szCs w:val="28"/>
        </w:rPr>
        <w:t>х.</w:t>
      </w:r>
    </w:p>
    <w:p w14:paraId="3A740081" w14:textId="1328ABC0" w:rsidR="00563030" w:rsidRPr="000410AD" w:rsidRDefault="00480363" w:rsidP="000410AD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Вместе с тем, большинству  программ (и особенно паспортам программ) не хватает детальности и конкретности. Трудно понять, что будет включать «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комплекс мер по информационному сопровождению  муниципальной программы поддержки школ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или «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план мероприятий по профессиональному развитию руководителей и педагогов школ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8B218B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То же можно сказать и о предлагаемых формах  и технологиях, например, прописывается «</w:t>
      </w:r>
      <w:r w:rsidR="008B218B" w:rsidRPr="000410AD">
        <w:rPr>
          <w:rFonts w:ascii="Times New Roman" w:hAnsi="Times New Roman" w:cs="Times New Roman"/>
          <w:sz w:val="28"/>
          <w:szCs w:val="28"/>
        </w:rPr>
        <w:t>внедрение эффективных форм работы с родителями и местным сообществом», «использование успешных практик  для улучшения качества преподавания», но не указываются что это за формы и практики.</w:t>
      </w:r>
    </w:p>
    <w:p w14:paraId="67379134" w14:textId="290DC399" w:rsidR="00480363" w:rsidRPr="000410AD" w:rsidRDefault="00480363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Самым слабым или полностью отсутствующим в программах является раздел</w:t>
      </w:r>
      <w:r w:rsidR="0076535F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связанный с  разработкой финансового механизма  реализации программы.</w:t>
      </w:r>
    </w:p>
    <w:p w14:paraId="10158300" w14:textId="08F43E54" w:rsidR="0076535F" w:rsidRPr="000410AD" w:rsidRDefault="0076535F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Вероятно</w:t>
      </w:r>
      <w:r w:rsidR="000C2B0C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актуальным является вопрос  повышения квалификации не только педагогов и руководящих работников школ, но и муниципальных методических служб. </w:t>
      </w:r>
      <w:r w:rsidR="00E3328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представленных планах они отводят себе роль в основном координаторов, кураторов, посредников, не планируя </w:t>
      </w:r>
      <w:r w:rsidR="00E3328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самостоятельное проведение обучающих семинаров, курсов, стажировок, разработку методических рекомендаций, обеспечение других направлений научно-методического сопровождения.</w:t>
      </w:r>
    </w:p>
    <w:p w14:paraId="4FC7D99A" w14:textId="068AEC8A" w:rsidR="002C23B3" w:rsidRPr="000410AD" w:rsidRDefault="002C23B3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При доработке муниципальных программ поддержки школ, показавших низкие образовательные результаты, их переводу в эффективный режим работы следует обратить внимание на следующие позиции:</w:t>
      </w:r>
    </w:p>
    <w:p w14:paraId="4CF6149A" w14:textId="606CE443" w:rsidR="006F5444" w:rsidRPr="000410AD" w:rsidRDefault="006F5444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>при проведени</w:t>
      </w:r>
      <w:r w:rsidR="00C31BB9" w:rsidRPr="000410AD">
        <w:rPr>
          <w:sz w:val="28"/>
          <w:szCs w:val="28"/>
        </w:rPr>
        <w:t>и</w:t>
      </w:r>
      <w:r w:rsidRPr="000410AD">
        <w:rPr>
          <w:sz w:val="28"/>
          <w:szCs w:val="28"/>
        </w:rPr>
        <w:t xml:space="preserve"> аналитического, подготовительного этапа тщательнее выявлять причины, по которым школы демонстрируют низкие образовательные результаты, и детальнее классифицировать сложные контингенты детей: находящиеся в отдаленных территориях, с малочисленным контингентом, с высоким процентом обучающихся с ОВЗ, с высоким процентом детей-мигрантов и т.д., так как наиболее значительные результаты демонстрируют муниципалитеты и школы, где акцент смещается с общего улучшения качества образования на целенаправленную помощь отдельным группам учащихся;</w:t>
      </w:r>
    </w:p>
    <w:p w14:paraId="6CD569B7" w14:textId="1D07C31B" w:rsidR="00C31BB9" w:rsidRPr="000410AD" w:rsidRDefault="00C31BB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при определении приоритет</w:t>
      </w:r>
      <w:r w:rsidR="000C2B0C" w:rsidRPr="000410AD">
        <w:rPr>
          <w:sz w:val="28"/>
          <w:szCs w:val="28"/>
        </w:rPr>
        <w:t xml:space="preserve">ных направлений </w:t>
      </w:r>
      <w:r w:rsidRPr="000410AD">
        <w:rPr>
          <w:sz w:val="28"/>
          <w:szCs w:val="28"/>
        </w:rPr>
        <w:t xml:space="preserve"> для разработки программы уделить внимание, в первую очередь, вопросам профессионального развития директоров и заместителей руководителей школ, </w:t>
      </w:r>
      <w:r w:rsidR="000C2B0C" w:rsidRPr="000410AD">
        <w:rPr>
          <w:sz w:val="28"/>
          <w:szCs w:val="28"/>
        </w:rPr>
        <w:t xml:space="preserve">в частности </w:t>
      </w:r>
      <w:r w:rsidRPr="000410AD">
        <w:rPr>
          <w:sz w:val="28"/>
          <w:szCs w:val="28"/>
        </w:rPr>
        <w:t>технологиям управления изменениями и антикризисного менеджмента;</w:t>
      </w:r>
    </w:p>
    <w:p w14:paraId="4DD4AB30" w14:textId="7DF5AE29" w:rsidR="000C2B0C" w:rsidRPr="000410AD" w:rsidRDefault="000C2B0C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большее внимание уделить созданию на муниципальном уровне среды и инфраструктуры, поддерживающей обучение (общеразвивающие дополнительные и внеурочные программы, музейные, культурные, социальные, спортивные программы)</w:t>
      </w:r>
      <w:r w:rsidR="003B5483" w:rsidRPr="000410AD">
        <w:rPr>
          <w:sz w:val="28"/>
          <w:szCs w:val="28"/>
        </w:rPr>
        <w:t xml:space="preserve">; создание (кооперация ресурсов) центров дополнительного образования, психолого-педагогического и социального сопровождения, «умной досуговой деятельности»,  социальных партнеров и пр., </w:t>
      </w:r>
      <w:r w:rsidRPr="000410AD">
        <w:rPr>
          <w:sz w:val="28"/>
          <w:szCs w:val="28"/>
        </w:rPr>
        <w:t xml:space="preserve">так как именно эти факторы </w:t>
      </w:r>
      <w:r w:rsidR="003B5483" w:rsidRPr="000410AD">
        <w:rPr>
          <w:sz w:val="28"/>
          <w:szCs w:val="28"/>
        </w:rPr>
        <w:t>создают широкий образовательный контекст, формируют и развивают</w:t>
      </w:r>
      <w:r w:rsidRPr="000410AD">
        <w:rPr>
          <w:sz w:val="28"/>
          <w:szCs w:val="28"/>
        </w:rPr>
        <w:t xml:space="preserve"> </w:t>
      </w:r>
      <w:r w:rsidR="003B5483" w:rsidRPr="000410AD">
        <w:rPr>
          <w:sz w:val="28"/>
          <w:szCs w:val="28"/>
        </w:rPr>
        <w:t xml:space="preserve">у детей </w:t>
      </w:r>
      <w:r w:rsidRPr="000410AD">
        <w:rPr>
          <w:sz w:val="28"/>
          <w:szCs w:val="28"/>
        </w:rPr>
        <w:t>необходимые навыки, влияющие на улучшение образовательных результа</w:t>
      </w:r>
      <w:r w:rsidR="003B5483" w:rsidRPr="000410AD">
        <w:rPr>
          <w:sz w:val="28"/>
          <w:szCs w:val="28"/>
        </w:rPr>
        <w:t>т</w:t>
      </w:r>
      <w:r w:rsidRPr="000410AD">
        <w:rPr>
          <w:sz w:val="28"/>
          <w:szCs w:val="28"/>
        </w:rPr>
        <w:t>ов</w:t>
      </w:r>
      <w:r w:rsidR="003B5483" w:rsidRPr="000410AD">
        <w:rPr>
          <w:sz w:val="28"/>
          <w:szCs w:val="28"/>
        </w:rPr>
        <w:t>;</w:t>
      </w:r>
      <w:r w:rsidRPr="000410AD">
        <w:rPr>
          <w:sz w:val="28"/>
          <w:szCs w:val="28"/>
        </w:rPr>
        <w:t xml:space="preserve"> </w:t>
      </w:r>
    </w:p>
    <w:p w14:paraId="4C4757BA" w14:textId="21DE9C94" w:rsidR="005A1712" w:rsidRPr="000410AD" w:rsidRDefault="002C23B3" w:rsidP="000410A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 w:rsidR="005A171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роработать вопрос р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есурсно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(оборудования 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специалистов),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достаточного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организаций, </w:t>
      </w:r>
      <w:proofErr w:type="gramStart"/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учитывающее</w:t>
      </w:r>
      <w:proofErr w:type="gramEnd"/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школ, обучающих наиболее сложные контингенты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31BB9" w:rsidRPr="00041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9F48EB" w14:textId="77777777" w:rsidR="00911DEB" w:rsidRPr="000410AD" w:rsidRDefault="00911DEB" w:rsidP="000410AD">
      <w:pPr>
        <w:pStyle w:val="Default"/>
        <w:ind w:firstLine="567"/>
        <w:jc w:val="both"/>
        <w:rPr>
          <w:sz w:val="28"/>
          <w:szCs w:val="28"/>
        </w:rPr>
      </w:pPr>
    </w:p>
    <w:p w14:paraId="5E71E759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59D106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1B9F6D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3D839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1AD67A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DB915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3E12A2" w14:textId="77777777" w:rsidR="003B5483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AFA26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8B303C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C662FC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03AAE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681CF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B53F1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40313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C338A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420FF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6A967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A8409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4800F8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A10AB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3E638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7C67EF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C49BD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95B2B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8F01E2" w14:textId="77777777" w:rsidR="000410AD" w:rsidRP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52DA1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BD4E90" w14:textId="145D9F4E" w:rsidR="000079A3" w:rsidRPr="000410AD" w:rsidRDefault="005058B0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79A3" w:rsidRPr="000410AD">
        <w:rPr>
          <w:rFonts w:ascii="Times New Roman" w:hAnsi="Times New Roman" w:cs="Times New Roman"/>
          <w:sz w:val="28"/>
          <w:szCs w:val="28"/>
        </w:rPr>
        <w:t>риложение 1</w:t>
      </w:r>
    </w:p>
    <w:p w14:paraId="4F7BD96E" w14:textId="77777777" w:rsidR="000079A3" w:rsidRPr="000410AD" w:rsidRDefault="000079A3" w:rsidP="0004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организаций, разрабатывавших програмы пререхода школы в эффективной режим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666"/>
      </w:tblGrid>
      <w:tr w:rsidR="000079A3" w:rsidRPr="000410AD" w14:paraId="61F16A8A" w14:textId="77777777" w:rsidTr="00AB5D82">
        <w:tc>
          <w:tcPr>
            <w:tcW w:w="675" w:type="dxa"/>
          </w:tcPr>
          <w:p w14:paraId="5D51391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008D37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14:paraId="3DA481F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66" w:type="dxa"/>
          </w:tcPr>
          <w:p w14:paraId="6B1A105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079A3" w:rsidRPr="000410AD" w14:paraId="53F83050" w14:textId="77777777" w:rsidTr="00AB5D82">
        <w:tc>
          <w:tcPr>
            <w:tcW w:w="675" w:type="dxa"/>
          </w:tcPr>
          <w:p w14:paraId="05910C1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88E38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68CCB5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«Заборьевская средняя общеобразовательная школа»</w:t>
            </w:r>
          </w:p>
        </w:tc>
        <w:tc>
          <w:tcPr>
            <w:tcW w:w="1666" w:type="dxa"/>
          </w:tcPr>
          <w:p w14:paraId="0260BB2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DDD96D2" w14:textId="77777777" w:rsidTr="00AB5D82">
        <w:tc>
          <w:tcPr>
            <w:tcW w:w="675" w:type="dxa"/>
          </w:tcPr>
          <w:p w14:paraId="73625DE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FB96CE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79337F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«Подборовская основная общеобразовательная школа»</w:t>
            </w:r>
          </w:p>
        </w:tc>
        <w:tc>
          <w:tcPr>
            <w:tcW w:w="1666" w:type="dxa"/>
          </w:tcPr>
          <w:p w14:paraId="55D740C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DA54F3F" w14:textId="77777777" w:rsidTr="00AB5D82">
        <w:tc>
          <w:tcPr>
            <w:tcW w:w="675" w:type="dxa"/>
          </w:tcPr>
          <w:p w14:paraId="78EFBF6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08F508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3510163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«Волосовская средняя общеобразовательная школа № 2»</w:t>
            </w:r>
          </w:p>
        </w:tc>
        <w:tc>
          <w:tcPr>
            <w:tcW w:w="1666" w:type="dxa"/>
          </w:tcPr>
          <w:p w14:paraId="453216E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08E1BB3" w14:textId="77777777" w:rsidTr="00AB5D82">
        <w:tc>
          <w:tcPr>
            <w:tcW w:w="675" w:type="dxa"/>
          </w:tcPr>
          <w:p w14:paraId="39DDE79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10BA06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0615102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«Торосовская основная общеобразовательная школа»</w:t>
            </w:r>
          </w:p>
        </w:tc>
        <w:tc>
          <w:tcPr>
            <w:tcW w:w="1666" w:type="dxa"/>
          </w:tcPr>
          <w:p w14:paraId="711A146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85F0841" w14:textId="77777777" w:rsidTr="00AB5D82">
        <w:tc>
          <w:tcPr>
            <w:tcW w:w="675" w:type="dxa"/>
          </w:tcPr>
          <w:p w14:paraId="36C958C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56081D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2621F5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1666" w:type="dxa"/>
          </w:tcPr>
          <w:p w14:paraId="4959780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943D195" w14:textId="77777777" w:rsidTr="00AB5D82">
        <w:tc>
          <w:tcPr>
            <w:tcW w:w="675" w:type="dxa"/>
          </w:tcPr>
          <w:p w14:paraId="40CC595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A8B38A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A08B89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«Беседская основная общеобразовательная школа»</w:t>
            </w:r>
          </w:p>
        </w:tc>
        <w:tc>
          <w:tcPr>
            <w:tcW w:w="1666" w:type="dxa"/>
          </w:tcPr>
          <w:p w14:paraId="4B9EE1A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69BE255" w14:textId="77777777" w:rsidTr="00AB5D82">
        <w:tc>
          <w:tcPr>
            <w:tcW w:w="675" w:type="dxa"/>
          </w:tcPr>
          <w:p w14:paraId="29CC1C0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65BABF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55E09C1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«Зимитицкая основная общеобразовательная школа»</w:t>
            </w:r>
          </w:p>
        </w:tc>
        <w:tc>
          <w:tcPr>
            <w:tcW w:w="1666" w:type="dxa"/>
          </w:tcPr>
          <w:p w14:paraId="24CFE54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77DAE2A" w14:textId="77777777" w:rsidTr="00AB5D82">
        <w:tc>
          <w:tcPr>
            <w:tcW w:w="675" w:type="dxa"/>
          </w:tcPr>
          <w:p w14:paraId="3546B54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4A5ACA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12DC60A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  <w:tc>
          <w:tcPr>
            <w:tcW w:w="1666" w:type="dxa"/>
          </w:tcPr>
          <w:p w14:paraId="2B758BB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60117D4" w14:textId="77777777" w:rsidTr="00AB5D82">
        <w:tc>
          <w:tcPr>
            <w:tcW w:w="675" w:type="dxa"/>
          </w:tcPr>
          <w:p w14:paraId="0B8F746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972340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4D43578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«Потанинская основная школа»</w:t>
            </w:r>
          </w:p>
        </w:tc>
        <w:tc>
          <w:tcPr>
            <w:tcW w:w="1666" w:type="dxa"/>
          </w:tcPr>
          <w:p w14:paraId="2B826FA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73BA093" w14:textId="77777777" w:rsidTr="00AB5D82">
        <w:tc>
          <w:tcPr>
            <w:tcW w:w="675" w:type="dxa"/>
          </w:tcPr>
          <w:p w14:paraId="32FBFD8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39F1E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3201AD7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  <w:tc>
          <w:tcPr>
            <w:tcW w:w="1666" w:type="dxa"/>
          </w:tcPr>
          <w:p w14:paraId="05688ED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03C7FE7" w14:textId="77777777" w:rsidTr="00AB5D82">
        <w:tc>
          <w:tcPr>
            <w:tcW w:w="675" w:type="dxa"/>
          </w:tcPr>
          <w:p w14:paraId="658BE72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330263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4253" w:type="dxa"/>
          </w:tcPr>
          <w:p w14:paraId="29365A9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«Осельковская основная общеобразовательная школа»</w:t>
            </w:r>
          </w:p>
        </w:tc>
        <w:tc>
          <w:tcPr>
            <w:tcW w:w="1666" w:type="dxa"/>
          </w:tcPr>
          <w:p w14:paraId="253EAB4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6306AE9" w14:textId="77777777" w:rsidTr="00AB5D82">
        <w:tc>
          <w:tcPr>
            <w:tcW w:w="675" w:type="dxa"/>
          </w:tcPr>
          <w:p w14:paraId="5C03AFF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48251B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Выборгский МР</w:t>
            </w:r>
          </w:p>
        </w:tc>
        <w:tc>
          <w:tcPr>
            <w:tcW w:w="4253" w:type="dxa"/>
          </w:tcPr>
          <w:p w14:paraId="668517F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Цвелодубовский филиал МБОУ «Рощинский ЦО»</w:t>
            </w:r>
          </w:p>
        </w:tc>
        <w:tc>
          <w:tcPr>
            <w:tcW w:w="1666" w:type="dxa"/>
          </w:tcPr>
          <w:p w14:paraId="1AF64E8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19B3BBF" w14:textId="77777777" w:rsidTr="00AB5D82">
        <w:tc>
          <w:tcPr>
            <w:tcW w:w="675" w:type="dxa"/>
          </w:tcPr>
          <w:p w14:paraId="3A8257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571B6C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667E46B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«Сиверская основная общеобразовательная школа»</w:t>
            </w:r>
          </w:p>
        </w:tc>
        <w:tc>
          <w:tcPr>
            <w:tcW w:w="1666" w:type="dxa"/>
          </w:tcPr>
          <w:p w14:paraId="156C94F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9919C68" w14:textId="77777777" w:rsidTr="00AB5D82">
        <w:tc>
          <w:tcPr>
            <w:tcW w:w="675" w:type="dxa"/>
          </w:tcPr>
          <w:p w14:paraId="3B4FBF7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7D71111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5A9BB5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«Сусанинская средняя общеобразовательная школа»</w:t>
            </w:r>
          </w:p>
        </w:tc>
        <w:tc>
          <w:tcPr>
            <w:tcW w:w="1666" w:type="dxa"/>
          </w:tcPr>
          <w:p w14:paraId="0B8572C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1513B20" w14:textId="77777777" w:rsidTr="00AB5D82">
        <w:tc>
          <w:tcPr>
            <w:tcW w:w="675" w:type="dxa"/>
          </w:tcPr>
          <w:p w14:paraId="022A004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05943A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1B84A5A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«Дружногорская средняя общеобразовательная школа»</w:t>
            </w:r>
          </w:p>
        </w:tc>
        <w:tc>
          <w:tcPr>
            <w:tcW w:w="1666" w:type="dxa"/>
          </w:tcPr>
          <w:p w14:paraId="4AD2BAB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2EF8918" w14:textId="77777777" w:rsidTr="00AB5D82">
        <w:tc>
          <w:tcPr>
            <w:tcW w:w="675" w:type="dxa"/>
          </w:tcPr>
          <w:p w14:paraId="7455E2C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1DEA20A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9F33BE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«Никольская основная общеобразовательная школа»</w:t>
            </w:r>
          </w:p>
        </w:tc>
        <w:tc>
          <w:tcPr>
            <w:tcW w:w="1666" w:type="dxa"/>
          </w:tcPr>
          <w:p w14:paraId="434CC35C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E7B1882" w14:textId="77777777" w:rsidTr="00AB5D82">
        <w:tc>
          <w:tcPr>
            <w:tcW w:w="675" w:type="dxa"/>
          </w:tcPr>
          <w:p w14:paraId="6A6B546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3291E8D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229DFF0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«Елизаветинская средняя общеобразовательная школа»</w:t>
            </w:r>
          </w:p>
        </w:tc>
        <w:tc>
          <w:tcPr>
            <w:tcW w:w="1666" w:type="dxa"/>
          </w:tcPr>
          <w:p w14:paraId="224EA77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068E089" w14:textId="77777777" w:rsidTr="00AB5D82">
        <w:tc>
          <w:tcPr>
            <w:tcW w:w="675" w:type="dxa"/>
          </w:tcPr>
          <w:p w14:paraId="1368076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18EFA0A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BF3EC8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«Гатчинская средняя общеобразовательная школа № 11»</w:t>
            </w:r>
          </w:p>
        </w:tc>
        <w:tc>
          <w:tcPr>
            <w:tcW w:w="1666" w:type="dxa"/>
          </w:tcPr>
          <w:p w14:paraId="17C5F58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E2F83BC" w14:textId="77777777" w:rsidTr="00AB5D82">
        <w:tc>
          <w:tcPr>
            <w:tcW w:w="675" w:type="dxa"/>
          </w:tcPr>
          <w:p w14:paraId="727AACD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746132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65A28B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«Высокоключевая средняя общеобразовательная школа»</w:t>
            </w:r>
          </w:p>
        </w:tc>
        <w:tc>
          <w:tcPr>
            <w:tcW w:w="1666" w:type="dxa"/>
          </w:tcPr>
          <w:p w14:paraId="4BD8FB5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37F2EB28" w14:textId="77777777" w:rsidTr="00AB5D82">
        <w:tc>
          <w:tcPr>
            <w:tcW w:w="675" w:type="dxa"/>
          </w:tcPr>
          <w:p w14:paraId="5FDDAD8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56579D1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A315A6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АНООУ «Школа имени императора Александра III»</w:t>
            </w:r>
          </w:p>
        </w:tc>
        <w:tc>
          <w:tcPr>
            <w:tcW w:w="1666" w:type="dxa"/>
          </w:tcPr>
          <w:p w14:paraId="526641B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C166FAD" w14:textId="77777777" w:rsidTr="00AB5D82">
        <w:tc>
          <w:tcPr>
            <w:tcW w:w="675" w:type="dxa"/>
          </w:tcPr>
          <w:p w14:paraId="7D343EC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8599C6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0D11CB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«Кобраловская основная общеобразовательная школа»</w:t>
            </w:r>
          </w:p>
        </w:tc>
        <w:tc>
          <w:tcPr>
            <w:tcW w:w="1666" w:type="dxa"/>
          </w:tcPr>
          <w:p w14:paraId="71476C6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D47CC1F" w14:textId="77777777" w:rsidTr="00AB5D82">
        <w:tc>
          <w:tcPr>
            <w:tcW w:w="675" w:type="dxa"/>
          </w:tcPr>
          <w:p w14:paraId="63C7378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6CA9532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6E7488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«Опольевская основная общеобразовательная школа»</w:t>
            </w:r>
          </w:p>
        </w:tc>
        <w:tc>
          <w:tcPr>
            <w:tcW w:w="1666" w:type="dxa"/>
          </w:tcPr>
          <w:p w14:paraId="61D6ECD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66F304FB" w14:textId="77777777" w:rsidTr="00AB5D82">
        <w:tc>
          <w:tcPr>
            <w:tcW w:w="675" w:type="dxa"/>
          </w:tcPr>
          <w:p w14:paraId="166E6B9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2522981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B32479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«Фалилеевская основная общеобразовательная школа»</w:t>
            </w:r>
          </w:p>
        </w:tc>
        <w:tc>
          <w:tcPr>
            <w:tcW w:w="1666" w:type="dxa"/>
          </w:tcPr>
          <w:p w14:paraId="12F1F28F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77D1AF6" w14:textId="77777777" w:rsidTr="00AB5D82">
        <w:tc>
          <w:tcPr>
            <w:tcW w:w="675" w:type="dxa"/>
          </w:tcPr>
          <w:p w14:paraId="1412F16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14:paraId="35C36BD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250DAB4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«Синявинская средняя общеобразовательная школа»</w:t>
            </w:r>
          </w:p>
        </w:tc>
        <w:tc>
          <w:tcPr>
            <w:tcW w:w="1666" w:type="dxa"/>
          </w:tcPr>
          <w:p w14:paraId="187123F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2A38B04" w14:textId="77777777" w:rsidTr="00AB5D82">
        <w:tc>
          <w:tcPr>
            <w:tcW w:w="675" w:type="dxa"/>
          </w:tcPr>
          <w:p w14:paraId="2580289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40A2A8F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B38B95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«Назиевская средняя общеобразовательная школа»</w:t>
            </w:r>
          </w:p>
        </w:tc>
        <w:tc>
          <w:tcPr>
            <w:tcW w:w="1666" w:type="dxa"/>
          </w:tcPr>
          <w:p w14:paraId="0A2BF0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15287C0" w14:textId="77777777" w:rsidTr="00AB5D82">
        <w:tc>
          <w:tcPr>
            <w:tcW w:w="675" w:type="dxa"/>
          </w:tcPr>
          <w:p w14:paraId="6718EFD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42B51D3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92D825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«Отрадненская средняя общеобразовательная школа №3»</w:t>
            </w:r>
          </w:p>
        </w:tc>
        <w:tc>
          <w:tcPr>
            <w:tcW w:w="1666" w:type="dxa"/>
          </w:tcPr>
          <w:p w14:paraId="21EF386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D991FE4" w14:textId="77777777" w:rsidTr="00AB5D82">
        <w:tc>
          <w:tcPr>
            <w:tcW w:w="675" w:type="dxa"/>
          </w:tcPr>
          <w:p w14:paraId="062EB88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4969DC8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7D3EC7F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«Шумская средняя общеобразовательная школа»</w:t>
            </w:r>
          </w:p>
        </w:tc>
        <w:tc>
          <w:tcPr>
            <w:tcW w:w="1666" w:type="dxa"/>
          </w:tcPr>
          <w:p w14:paraId="6C8A382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204D8E8" w14:textId="77777777" w:rsidTr="00AB5D82">
        <w:tc>
          <w:tcPr>
            <w:tcW w:w="675" w:type="dxa"/>
          </w:tcPr>
          <w:p w14:paraId="46691A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49328A6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Киришский МР</w:t>
            </w:r>
          </w:p>
        </w:tc>
        <w:tc>
          <w:tcPr>
            <w:tcW w:w="4253" w:type="dxa"/>
          </w:tcPr>
          <w:p w14:paraId="32F3E2B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«Пчевжинская средняя общеобразовательная школа имени Героя Советского Союза А.И. Сидорова»</w:t>
            </w:r>
          </w:p>
        </w:tc>
        <w:tc>
          <w:tcPr>
            <w:tcW w:w="1666" w:type="dxa"/>
          </w:tcPr>
          <w:p w14:paraId="514E404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E859DEC" w14:textId="77777777" w:rsidTr="00AB5D82">
        <w:tc>
          <w:tcPr>
            <w:tcW w:w="675" w:type="dxa"/>
          </w:tcPr>
          <w:p w14:paraId="4F02127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1D8A9B4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Лодейнопольский  МР</w:t>
            </w:r>
          </w:p>
        </w:tc>
        <w:tc>
          <w:tcPr>
            <w:tcW w:w="4253" w:type="dxa"/>
          </w:tcPr>
          <w:p w14:paraId="69738992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«Янегская основная общеобразовательная школа»</w:t>
            </w:r>
          </w:p>
        </w:tc>
        <w:tc>
          <w:tcPr>
            <w:tcW w:w="1666" w:type="dxa"/>
          </w:tcPr>
          <w:p w14:paraId="1071884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714B6B9" w14:textId="77777777" w:rsidTr="00AB5D82">
        <w:tc>
          <w:tcPr>
            <w:tcW w:w="675" w:type="dxa"/>
          </w:tcPr>
          <w:p w14:paraId="1708654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382299C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3" w:type="dxa"/>
          </w:tcPr>
          <w:p w14:paraId="2272559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«Яльгелевский образовательный центр»</w:t>
            </w:r>
          </w:p>
        </w:tc>
        <w:tc>
          <w:tcPr>
            <w:tcW w:w="1666" w:type="dxa"/>
          </w:tcPr>
          <w:p w14:paraId="174A43B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E206B33" w14:textId="77777777" w:rsidTr="00AB5D82">
        <w:tc>
          <w:tcPr>
            <w:tcW w:w="675" w:type="dxa"/>
          </w:tcPr>
          <w:p w14:paraId="10B2989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2E95D53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452092F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«Вечерняя (сменная) общеобразовательная школа»</w:t>
            </w:r>
          </w:p>
        </w:tc>
        <w:tc>
          <w:tcPr>
            <w:tcW w:w="1666" w:type="dxa"/>
          </w:tcPr>
          <w:p w14:paraId="0DB1EEB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51B848D" w14:textId="77777777" w:rsidTr="00AB5D82">
        <w:tc>
          <w:tcPr>
            <w:tcW w:w="675" w:type="dxa"/>
          </w:tcPr>
          <w:p w14:paraId="3CBD799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4BEF601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3945327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66" w:type="dxa"/>
          </w:tcPr>
          <w:p w14:paraId="2EAD9AE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C3EDACF" w14:textId="77777777" w:rsidTr="00AB5D82">
        <w:tc>
          <w:tcPr>
            <w:tcW w:w="675" w:type="dxa"/>
          </w:tcPr>
          <w:p w14:paraId="1BB8F4C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219280A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0C5E802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  <w:tc>
          <w:tcPr>
            <w:tcW w:w="1666" w:type="dxa"/>
          </w:tcPr>
          <w:p w14:paraId="2066365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C4D439E" w14:textId="77777777" w:rsidTr="00AB5D82">
        <w:tc>
          <w:tcPr>
            <w:tcW w:w="675" w:type="dxa"/>
          </w:tcPr>
          <w:p w14:paraId="625CE3B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20986C8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12890FE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«Школа Русской Культуры»</w:t>
            </w:r>
          </w:p>
        </w:tc>
        <w:tc>
          <w:tcPr>
            <w:tcW w:w="1666" w:type="dxa"/>
          </w:tcPr>
          <w:p w14:paraId="2F32D62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6295AEF" w14:textId="77777777" w:rsidTr="00AB5D82">
        <w:tc>
          <w:tcPr>
            <w:tcW w:w="675" w:type="dxa"/>
          </w:tcPr>
          <w:p w14:paraId="4B27F4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56E9B4C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5EC8FEB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«Красноозерненская основная общеобразовательная школа»</w:t>
            </w:r>
          </w:p>
        </w:tc>
        <w:tc>
          <w:tcPr>
            <w:tcW w:w="1666" w:type="dxa"/>
          </w:tcPr>
          <w:p w14:paraId="5FE1D80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9344809" w14:textId="77777777" w:rsidTr="00AB5D82">
        <w:tc>
          <w:tcPr>
            <w:tcW w:w="675" w:type="dxa"/>
          </w:tcPr>
          <w:p w14:paraId="2B926D3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2B74FAD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41C83A3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«Коммунарская основная общеобразовательная школа»</w:t>
            </w:r>
          </w:p>
        </w:tc>
        <w:tc>
          <w:tcPr>
            <w:tcW w:w="1666" w:type="dxa"/>
          </w:tcPr>
          <w:p w14:paraId="396D17B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52808C0" w14:textId="77777777" w:rsidTr="00AB5D82">
        <w:tc>
          <w:tcPr>
            <w:tcW w:w="675" w:type="dxa"/>
          </w:tcPr>
          <w:p w14:paraId="55BC58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14:paraId="35A416F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7312855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«Запорожская основная общеобразовательная школа»</w:t>
            </w:r>
          </w:p>
        </w:tc>
        <w:tc>
          <w:tcPr>
            <w:tcW w:w="1666" w:type="dxa"/>
          </w:tcPr>
          <w:p w14:paraId="2892DCA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0E9E222" w14:textId="77777777" w:rsidTr="00AB5D82">
        <w:tc>
          <w:tcPr>
            <w:tcW w:w="675" w:type="dxa"/>
          </w:tcPr>
          <w:p w14:paraId="0BE480E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5832A90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2A8BAD2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«Джатиевская основная общеобразовательная школа»</w:t>
            </w:r>
          </w:p>
        </w:tc>
        <w:tc>
          <w:tcPr>
            <w:tcW w:w="1666" w:type="dxa"/>
          </w:tcPr>
          <w:p w14:paraId="4B7EF78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98BFAF7" w14:textId="77777777" w:rsidTr="00AB5D82">
        <w:tc>
          <w:tcPr>
            <w:tcW w:w="675" w:type="dxa"/>
          </w:tcPr>
          <w:p w14:paraId="07951D2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7E8B283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Сосновоборский ГО</w:t>
            </w:r>
          </w:p>
        </w:tc>
        <w:tc>
          <w:tcPr>
            <w:tcW w:w="4253" w:type="dxa"/>
          </w:tcPr>
          <w:p w14:paraId="3B93C7A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666" w:type="dxa"/>
          </w:tcPr>
          <w:p w14:paraId="2F5E8E7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81CA434" w14:textId="77777777" w:rsidTr="00AB5D82">
        <w:tc>
          <w:tcPr>
            <w:tcW w:w="675" w:type="dxa"/>
          </w:tcPr>
          <w:p w14:paraId="6A27B51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105BFC2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33E4CC6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«Загривская средняя общеобразовательная школа»</w:t>
            </w:r>
          </w:p>
        </w:tc>
        <w:tc>
          <w:tcPr>
            <w:tcW w:w="1666" w:type="dxa"/>
          </w:tcPr>
          <w:p w14:paraId="6B82E874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32B09163" w14:textId="77777777" w:rsidTr="00AB5D82">
        <w:tc>
          <w:tcPr>
            <w:tcW w:w="675" w:type="dxa"/>
          </w:tcPr>
          <w:p w14:paraId="1DD40E5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6B3638C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1A2E089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«Старопольская средняя общеобразовательная школа»</w:t>
            </w:r>
          </w:p>
        </w:tc>
        <w:tc>
          <w:tcPr>
            <w:tcW w:w="1666" w:type="dxa"/>
          </w:tcPr>
          <w:p w14:paraId="730C1C8F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01669CC" w14:textId="77777777" w:rsidTr="00AB5D82">
        <w:tc>
          <w:tcPr>
            <w:tcW w:w="675" w:type="dxa"/>
          </w:tcPr>
          <w:p w14:paraId="3AC64B1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643CBB0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08DFE26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«Выскатская основная общеобразовательная школа»</w:t>
            </w:r>
          </w:p>
        </w:tc>
        <w:tc>
          <w:tcPr>
            <w:tcW w:w="1666" w:type="dxa"/>
          </w:tcPr>
          <w:p w14:paraId="0FFE0BC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ECD7511" w14:textId="77777777" w:rsidTr="00AB5D82">
        <w:tc>
          <w:tcPr>
            <w:tcW w:w="675" w:type="dxa"/>
          </w:tcPr>
          <w:p w14:paraId="16E579C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7C7E53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1565F27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«Ганьковская средняя общеобразовательная школа»</w:t>
            </w:r>
          </w:p>
        </w:tc>
        <w:tc>
          <w:tcPr>
            <w:tcW w:w="1666" w:type="dxa"/>
          </w:tcPr>
          <w:p w14:paraId="031319B2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0742C91" w14:textId="77777777" w:rsidTr="00AB5D82">
        <w:tc>
          <w:tcPr>
            <w:tcW w:w="675" w:type="dxa"/>
          </w:tcPr>
          <w:p w14:paraId="7B10D7E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5036C74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086CD7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«Андреевская основная общеобразовательная школа»</w:t>
            </w:r>
          </w:p>
        </w:tc>
        <w:tc>
          <w:tcPr>
            <w:tcW w:w="1666" w:type="dxa"/>
          </w:tcPr>
          <w:p w14:paraId="2E85720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9BD6A88" w14:textId="77777777" w:rsidTr="00AB5D82">
        <w:tc>
          <w:tcPr>
            <w:tcW w:w="675" w:type="dxa"/>
          </w:tcPr>
          <w:p w14:paraId="13DE8F1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5C244C1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77879C9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«Красавская основная общеобразовательная школа»</w:t>
            </w:r>
          </w:p>
        </w:tc>
        <w:tc>
          <w:tcPr>
            <w:tcW w:w="1666" w:type="dxa"/>
          </w:tcPr>
          <w:p w14:paraId="288F3A5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35B7200" w14:textId="77777777" w:rsidTr="00AB5D82">
        <w:tc>
          <w:tcPr>
            <w:tcW w:w="675" w:type="dxa"/>
          </w:tcPr>
          <w:p w14:paraId="12AC97D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14:paraId="024A8C1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00ED3EE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«Ильинская основная общеобразовательная школа»</w:t>
            </w:r>
          </w:p>
        </w:tc>
        <w:tc>
          <w:tcPr>
            <w:tcW w:w="1666" w:type="dxa"/>
          </w:tcPr>
          <w:p w14:paraId="2892D0A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2C61FD3" w14:textId="77777777" w:rsidTr="00AB5D82">
        <w:tc>
          <w:tcPr>
            <w:tcW w:w="675" w:type="dxa"/>
          </w:tcPr>
          <w:p w14:paraId="063140C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14:paraId="2A8FF6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FDDCB1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«Ерёминогорская основная общеобразовательная школа»</w:t>
            </w:r>
          </w:p>
        </w:tc>
        <w:tc>
          <w:tcPr>
            <w:tcW w:w="1666" w:type="dxa"/>
          </w:tcPr>
          <w:p w14:paraId="2AC5D697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786F00A" w14:textId="77777777" w:rsidTr="00AB5D82">
        <w:tc>
          <w:tcPr>
            <w:tcW w:w="675" w:type="dxa"/>
          </w:tcPr>
          <w:p w14:paraId="05BF814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14:paraId="1ECF26F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C157AC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школа-</w:t>
            </w: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среднего (полного) общего образования»</w:t>
            </w:r>
          </w:p>
        </w:tc>
        <w:tc>
          <w:tcPr>
            <w:tcW w:w="1666" w:type="dxa"/>
          </w:tcPr>
          <w:p w14:paraId="2F1303D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079A3" w:rsidRPr="000410AD" w14:paraId="5B83E0A8" w14:textId="77777777" w:rsidTr="00AB5D82">
        <w:tc>
          <w:tcPr>
            <w:tcW w:w="675" w:type="dxa"/>
          </w:tcPr>
          <w:p w14:paraId="5EB36FC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14:paraId="24D534E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225C264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«Андриановская основная общеобразовательная школа»</w:t>
            </w:r>
          </w:p>
        </w:tc>
        <w:tc>
          <w:tcPr>
            <w:tcW w:w="1666" w:type="dxa"/>
          </w:tcPr>
          <w:p w14:paraId="4435B59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6D2191F" w14:textId="77777777" w:rsidTr="00AB5D82">
        <w:tc>
          <w:tcPr>
            <w:tcW w:w="675" w:type="dxa"/>
          </w:tcPr>
          <w:p w14:paraId="6D4E6A7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7457447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2EACFD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</w:t>
            </w:r>
          </w:p>
        </w:tc>
        <w:tc>
          <w:tcPr>
            <w:tcW w:w="1666" w:type="dxa"/>
          </w:tcPr>
          <w:p w14:paraId="15353F82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EBA6863" w14:textId="77777777" w:rsidTr="00AB5D82">
        <w:tc>
          <w:tcPr>
            <w:tcW w:w="675" w:type="dxa"/>
          </w:tcPr>
          <w:p w14:paraId="351A8B4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565D4A6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3FB383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«Трубникоборская основная общеобразовательная школа»</w:t>
            </w:r>
          </w:p>
        </w:tc>
        <w:tc>
          <w:tcPr>
            <w:tcW w:w="1666" w:type="dxa"/>
          </w:tcPr>
          <w:p w14:paraId="67A7782E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59C3F2B" w14:textId="77777777" w:rsidTr="00AB5D82">
        <w:tc>
          <w:tcPr>
            <w:tcW w:w="675" w:type="dxa"/>
          </w:tcPr>
          <w:p w14:paraId="7043521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61B20C8F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698A4B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</w:t>
            </w:r>
          </w:p>
        </w:tc>
        <w:tc>
          <w:tcPr>
            <w:tcW w:w="1666" w:type="dxa"/>
          </w:tcPr>
          <w:p w14:paraId="28F2CC8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42BD0E0E" w14:textId="77777777" w:rsidTr="00AB5D82">
        <w:tc>
          <w:tcPr>
            <w:tcW w:w="675" w:type="dxa"/>
          </w:tcPr>
          <w:p w14:paraId="563000F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14:paraId="0AA2650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130B11E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«Форносовская основная общеобразовательная школа»</w:t>
            </w:r>
          </w:p>
        </w:tc>
        <w:tc>
          <w:tcPr>
            <w:tcW w:w="1666" w:type="dxa"/>
          </w:tcPr>
          <w:p w14:paraId="2ABA28D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6A33FB7" w14:textId="77777777" w:rsidTr="00AB5D82">
        <w:tc>
          <w:tcPr>
            <w:tcW w:w="675" w:type="dxa"/>
          </w:tcPr>
          <w:p w14:paraId="69D0FC0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14:paraId="1161D4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10F62C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</w:t>
            </w:r>
          </w:p>
        </w:tc>
        <w:tc>
          <w:tcPr>
            <w:tcW w:w="1666" w:type="dxa"/>
          </w:tcPr>
          <w:p w14:paraId="764CAD5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FF1983E" w14:textId="77777777" w:rsidTr="00AB5D82">
        <w:tc>
          <w:tcPr>
            <w:tcW w:w="675" w:type="dxa"/>
          </w:tcPr>
          <w:p w14:paraId="6FD0509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25B03CC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51826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«Ушакинская основная общеобразовательная школа №2»</w:t>
            </w:r>
          </w:p>
        </w:tc>
        <w:tc>
          <w:tcPr>
            <w:tcW w:w="1666" w:type="dxa"/>
          </w:tcPr>
          <w:p w14:paraId="3A998E3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F70D370" w14:textId="77777777" w:rsidTr="00AB5D82">
        <w:tc>
          <w:tcPr>
            <w:tcW w:w="675" w:type="dxa"/>
          </w:tcPr>
          <w:p w14:paraId="626A483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0F03F" w14:textId="77777777" w:rsidR="000079A3" w:rsidRPr="000410AD" w:rsidRDefault="000079A3" w:rsidP="00041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14:paraId="7BED764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66" w:type="dxa"/>
          </w:tcPr>
          <w:p w14:paraId="5FE06AD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C5523" w14:textId="77777777" w:rsidR="000079A3" w:rsidRPr="000410AD" w:rsidRDefault="000079A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0B1DAB" w14:textId="77777777" w:rsidR="000079A3" w:rsidRPr="000410AD" w:rsidRDefault="000079A3" w:rsidP="00041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7E0FEB" w14:textId="77777777" w:rsidR="000079A3" w:rsidRPr="000410AD" w:rsidRDefault="000079A3" w:rsidP="0004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Перечень муниципальных районов, разрабатывавших муниципальные программы поддержки школ, показавших низкие образоватльные результаты учащихся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0079A3" w:rsidRPr="000410AD" w14:paraId="631DA869" w14:textId="77777777" w:rsidTr="00AB5D82">
        <w:tc>
          <w:tcPr>
            <w:tcW w:w="675" w:type="dxa"/>
          </w:tcPr>
          <w:p w14:paraId="5D35B2A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0140D2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4" w:type="dxa"/>
          </w:tcPr>
          <w:p w14:paraId="4C4A8D5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079A3" w:rsidRPr="000410AD" w14:paraId="166DEB0E" w14:textId="77777777" w:rsidTr="00AB5D82">
        <w:tc>
          <w:tcPr>
            <w:tcW w:w="675" w:type="dxa"/>
          </w:tcPr>
          <w:p w14:paraId="03D2A18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428AB82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544" w:type="dxa"/>
          </w:tcPr>
          <w:p w14:paraId="5EC7149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4AD8A677" w14:textId="77777777" w:rsidTr="00AB5D82">
        <w:tc>
          <w:tcPr>
            <w:tcW w:w="675" w:type="dxa"/>
          </w:tcPr>
          <w:p w14:paraId="11DF37C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B6B8F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544" w:type="dxa"/>
          </w:tcPr>
          <w:p w14:paraId="287C7D1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2AE2A8E" w14:textId="77777777" w:rsidTr="00AB5D82">
        <w:tc>
          <w:tcPr>
            <w:tcW w:w="675" w:type="dxa"/>
          </w:tcPr>
          <w:p w14:paraId="7476F06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11F1A31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544" w:type="dxa"/>
          </w:tcPr>
          <w:p w14:paraId="7E09A28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5DE5887" w14:textId="77777777" w:rsidTr="00AB5D82">
        <w:tc>
          <w:tcPr>
            <w:tcW w:w="675" w:type="dxa"/>
          </w:tcPr>
          <w:p w14:paraId="7EA364E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D639BA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544" w:type="dxa"/>
          </w:tcPr>
          <w:p w14:paraId="51585C6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428C009F" w14:textId="77777777" w:rsidTr="00AB5D82">
        <w:tc>
          <w:tcPr>
            <w:tcW w:w="675" w:type="dxa"/>
          </w:tcPr>
          <w:p w14:paraId="7DF6FCD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074EE77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544" w:type="dxa"/>
          </w:tcPr>
          <w:p w14:paraId="7911FFB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56AC0CCE" w14:textId="77777777" w:rsidTr="00AB5D82">
        <w:tc>
          <w:tcPr>
            <w:tcW w:w="675" w:type="dxa"/>
          </w:tcPr>
          <w:p w14:paraId="1000B86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06AEAC0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544" w:type="dxa"/>
          </w:tcPr>
          <w:p w14:paraId="76091D0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0F62360B" w14:textId="77777777" w:rsidTr="00AB5D82">
        <w:tc>
          <w:tcPr>
            <w:tcW w:w="675" w:type="dxa"/>
          </w:tcPr>
          <w:p w14:paraId="2174249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7FAB671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544" w:type="dxa"/>
          </w:tcPr>
          <w:p w14:paraId="6D9F328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93F9DF2" w14:textId="77777777" w:rsidTr="00AB5D82">
        <w:tc>
          <w:tcPr>
            <w:tcW w:w="675" w:type="dxa"/>
          </w:tcPr>
          <w:p w14:paraId="45C0051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7290D71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544" w:type="dxa"/>
          </w:tcPr>
          <w:p w14:paraId="399877F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515398B4" w14:textId="77777777" w:rsidTr="00AB5D82">
        <w:tc>
          <w:tcPr>
            <w:tcW w:w="675" w:type="dxa"/>
          </w:tcPr>
          <w:p w14:paraId="089B048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E08E6E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44" w:type="dxa"/>
          </w:tcPr>
          <w:p w14:paraId="768E6F5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D708895" w14:textId="77777777" w:rsidTr="00AB5D82">
        <w:tc>
          <w:tcPr>
            <w:tcW w:w="675" w:type="dxa"/>
          </w:tcPr>
          <w:p w14:paraId="0F1621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5F18014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544" w:type="dxa"/>
          </w:tcPr>
          <w:p w14:paraId="36F7046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B14F340" w14:textId="77777777" w:rsidTr="00AB5D82">
        <w:tc>
          <w:tcPr>
            <w:tcW w:w="675" w:type="dxa"/>
          </w:tcPr>
          <w:p w14:paraId="2134999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79F4168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44" w:type="dxa"/>
          </w:tcPr>
          <w:p w14:paraId="24123F5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1B19466E" w14:textId="77777777" w:rsidTr="00AB5D82">
        <w:tc>
          <w:tcPr>
            <w:tcW w:w="675" w:type="dxa"/>
          </w:tcPr>
          <w:p w14:paraId="1DC4C7C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212FE10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544" w:type="dxa"/>
          </w:tcPr>
          <w:p w14:paraId="44D7851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22E8D60" w14:textId="77777777" w:rsidTr="00AB5D82">
        <w:tc>
          <w:tcPr>
            <w:tcW w:w="675" w:type="dxa"/>
          </w:tcPr>
          <w:p w14:paraId="33AFAE9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5C9E5B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544" w:type="dxa"/>
          </w:tcPr>
          <w:p w14:paraId="5D7F92C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6A77E05" w14:textId="77777777" w:rsidTr="00AB5D82">
        <w:tc>
          <w:tcPr>
            <w:tcW w:w="675" w:type="dxa"/>
          </w:tcPr>
          <w:p w14:paraId="4EF24E6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40B5A30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544" w:type="dxa"/>
          </w:tcPr>
          <w:p w14:paraId="133D02F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4240112" w14:textId="77777777" w:rsidTr="00AB5D82">
        <w:tc>
          <w:tcPr>
            <w:tcW w:w="675" w:type="dxa"/>
          </w:tcPr>
          <w:p w14:paraId="029A59D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76744BC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544" w:type="dxa"/>
          </w:tcPr>
          <w:p w14:paraId="668C6C4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043A749F" w14:textId="77777777" w:rsidTr="00AB5D82">
        <w:tc>
          <w:tcPr>
            <w:tcW w:w="675" w:type="dxa"/>
          </w:tcPr>
          <w:p w14:paraId="6449D85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7FFE7D4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544" w:type="dxa"/>
          </w:tcPr>
          <w:p w14:paraId="611881D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0079A3" w:rsidRPr="000410AD" w14:paraId="1AE09A8F" w14:textId="77777777" w:rsidTr="00AB5D82">
        <w:tc>
          <w:tcPr>
            <w:tcW w:w="675" w:type="dxa"/>
          </w:tcPr>
          <w:p w14:paraId="5198A4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67F9BFD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544" w:type="dxa"/>
          </w:tcPr>
          <w:p w14:paraId="7340E00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22E5F227" w14:textId="77777777" w:rsidTr="00AB5D82">
        <w:tc>
          <w:tcPr>
            <w:tcW w:w="675" w:type="dxa"/>
          </w:tcPr>
          <w:p w14:paraId="3596243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F7F14D" w14:textId="77777777" w:rsidR="000079A3" w:rsidRPr="000410AD" w:rsidRDefault="000079A3" w:rsidP="000410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14:paraId="51F0EDF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6A877857" w14:textId="77777777" w:rsidR="00377921" w:rsidRPr="000410AD" w:rsidRDefault="003779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921" w:rsidRPr="000410AD" w:rsidSect="000410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0B45" w14:textId="77777777" w:rsidR="001B371B" w:rsidRDefault="001B371B" w:rsidP="00334916">
      <w:pPr>
        <w:spacing w:after="0" w:line="240" w:lineRule="auto"/>
      </w:pPr>
      <w:r>
        <w:separator/>
      </w:r>
    </w:p>
  </w:endnote>
  <w:endnote w:type="continuationSeparator" w:id="0">
    <w:p w14:paraId="38D8C639" w14:textId="77777777" w:rsidR="001B371B" w:rsidRDefault="001B371B" w:rsidP="003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C6D6" w14:textId="77777777" w:rsidR="001B371B" w:rsidRDefault="001B371B" w:rsidP="00334916">
      <w:pPr>
        <w:spacing w:after="0" w:line="240" w:lineRule="auto"/>
      </w:pPr>
      <w:r>
        <w:separator/>
      </w:r>
    </w:p>
  </w:footnote>
  <w:footnote w:type="continuationSeparator" w:id="0">
    <w:p w14:paraId="4B68773C" w14:textId="77777777" w:rsidR="001B371B" w:rsidRDefault="001B371B" w:rsidP="0033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AF8"/>
    <w:multiLevelType w:val="hybridMultilevel"/>
    <w:tmpl w:val="0E3427E0"/>
    <w:lvl w:ilvl="0" w:tplc="49B8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E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A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76887"/>
    <w:multiLevelType w:val="hybridMultilevel"/>
    <w:tmpl w:val="A8A6939A"/>
    <w:lvl w:ilvl="0" w:tplc="0616C6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EF9B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1A402A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2EC5A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1AD86E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5CF08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46F88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9EABC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BEF996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4347FDB"/>
    <w:multiLevelType w:val="multilevel"/>
    <w:tmpl w:val="72F233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5">
    <w:nsid w:val="53E245E9"/>
    <w:multiLevelType w:val="multilevel"/>
    <w:tmpl w:val="908CC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91E52"/>
    <w:multiLevelType w:val="hybridMultilevel"/>
    <w:tmpl w:val="BA9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437F"/>
    <w:multiLevelType w:val="multilevel"/>
    <w:tmpl w:val="1EA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5"/>
    <w:rsid w:val="000079A3"/>
    <w:rsid w:val="00007FEC"/>
    <w:rsid w:val="000410AD"/>
    <w:rsid w:val="000C2B0C"/>
    <w:rsid w:val="000E6DB5"/>
    <w:rsid w:val="00117AE3"/>
    <w:rsid w:val="001365DD"/>
    <w:rsid w:val="00162366"/>
    <w:rsid w:val="0019051A"/>
    <w:rsid w:val="00197205"/>
    <w:rsid w:val="001B0F1C"/>
    <w:rsid w:val="001B371B"/>
    <w:rsid w:val="001E4C9A"/>
    <w:rsid w:val="00201842"/>
    <w:rsid w:val="00210A1B"/>
    <w:rsid w:val="00296ABB"/>
    <w:rsid w:val="002A2287"/>
    <w:rsid w:val="002C23B3"/>
    <w:rsid w:val="002D770C"/>
    <w:rsid w:val="002F20D9"/>
    <w:rsid w:val="002F3F89"/>
    <w:rsid w:val="00312F5A"/>
    <w:rsid w:val="003258C4"/>
    <w:rsid w:val="00334916"/>
    <w:rsid w:val="00337617"/>
    <w:rsid w:val="0037520E"/>
    <w:rsid w:val="00377921"/>
    <w:rsid w:val="003B01E9"/>
    <w:rsid w:val="003B50C0"/>
    <w:rsid w:val="003B5483"/>
    <w:rsid w:val="003E7C54"/>
    <w:rsid w:val="00456D0E"/>
    <w:rsid w:val="00480363"/>
    <w:rsid w:val="004850E0"/>
    <w:rsid w:val="005058B0"/>
    <w:rsid w:val="00563030"/>
    <w:rsid w:val="005A1712"/>
    <w:rsid w:val="005B3EA5"/>
    <w:rsid w:val="0061162B"/>
    <w:rsid w:val="00621BCA"/>
    <w:rsid w:val="006324EB"/>
    <w:rsid w:val="006728E8"/>
    <w:rsid w:val="006A6ADE"/>
    <w:rsid w:val="006F5444"/>
    <w:rsid w:val="007301F3"/>
    <w:rsid w:val="007408C2"/>
    <w:rsid w:val="00741D50"/>
    <w:rsid w:val="0076535F"/>
    <w:rsid w:val="007817C6"/>
    <w:rsid w:val="00783D40"/>
    <w:rsid w:val="007961EA"/>
    <w:rsid w:val="007A7FB2"/>
    <w:rsid w:val="007B0160"/>
    <w:rsid w:val="007C0D13"/>
    <w:rsid w:val="00805945"/>
    <w:rsid w:val="008638C0"/>
    <w:rsid w:val="008768F9"/>
    <w:rsid w:val="00876A30"/>
    <w:rsid w:val="008A4070"/>
    <w:rsid w:val="008B218B"/>
    <w:rsid w:val="008E7696"/>
    <w:rsid w:val="00906514"/>
    <w:rsid w:val="00911DEB"/>
    <w:rsid w:val="00913F2B"/>
    <w:rsid w:val="00941C86"/>
    <w:rsid w:val="00942574"/>
    <w:rsid w:val="00942771"/>
    <w:rsid w:val="009E3D42"/>
    <w:rsid w:val="00A526D9"/>
    <w:rsid w:val="00A829DC"/>
    <w:rsid w:val="00A8481C"/>
    <w:rsid w:val="00AB5D82"/>
    <w:rsid w:val="00AD01FC"/>
    <w:rsid w:val="00AF1E8F"/>
    <w:rsid w:val="00B153E5"/>
    <w:rsid w:val="00B60950"/>
    <w:rsid w:val="00BC0FD9"/>
    <w:rsid w:val="00C31BB9"/>
    <w:rsid w:val="00C4711C"/>
    <w:rsid w:val="00C51C81"/>
    <w:rsid w:val="00C77737"/>
    <w:rsid w:val="00C92772"/>
    <w:rsid w:val="00CA2D21"/>
    <w:rsid w:val="00D23354"/>
    <w:rsid w:val="00D623CA"/>
    <w:rsid w:val="00D62E27"/>
    <w:rsid w:val="00D93685"/>
    <w:rsid w:val="00DD318C"/>
    <w:rsid w:val="00DF643D"/>
    <w:rsid w:val="00E33282"/>
    <w:rsid w:val="00E943C4"/>
    <w:rsid w:val="00EC5227"/>
    <w:rsid w:val="00ED35C1"/>
    <w:rsid w:val="00EE4458"/>
    <w:rsid w:val="00F276A2"/>
    <w:rsid w:val="00F5505A"/>
    <w:rsid w:val="00F86BB6"/>
    <w:rsid w:val="00FC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67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3E7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67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3E7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4</cp:revision>
  <dcterms:created xsi:type="dcterms:W3CDTF">2020-01-23T10:29:00Z</dcterms:created>
  <dcterms:modified xsi:type="dcterms:W3CDTF">2020-01-23T11:12:00Z</dcterms:modified>
</cp:coreProperties>
</file>