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E8" w:rsidRDefault="005E0BE8" w:rsidP="005E0BE8">
      <w:pPr>
        <w:keepNext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0" w:name="_Toc531868068"/>
      <w:r w:rsidRPr="002D3F1C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Содержание и результаты мониторингового исследования</w:t>
      </w:r>
      <w:bookmarkEnd w:id="0"/>
      <w:r w:rsidRPr="00582A8B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трудоустройства выпускников</w:t>
      </w:r>
    </w:p>
    <w:p w:rsidR="005E0BE8" w:rsidRPr="002D3F1C" w:rsidRDefault="005E0BE8" w:rsidP="005E0BE8">
      <w:pPr>
        <w:keepNext/>
        <w:spacing w:before="240" w:after="60" w:line="360" w:lineRule="auto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мониторинговом исследовании приняли участие органы управления образованием 18 муниципальных районов Ленинградской области. Основные результаты </w:t>
      </w:r>
      <w:r w:rsidRPr="002D3F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трудоустройства выпускников 9 и 11 классов</w:t>
      </w: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</w:t>
      </w:r>
      <w:proofErr w:type="gramStart"/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учебном году были представлены органами управления образованием </w:t>
      </w:r>
      <w:r w:rsidRPr="002D3F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установленным формам (таблицы 8, 9, 10</w:t>
      </w: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F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 мониторинга)</w:t>
      </w: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BE8" w:rsidRPr="002D3F1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Продолжение </w:t>
      </w:r>
      <w:proofErr w:type="gramStart"/>
      <w:r w:rsidRPr="002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обучения по профилю</w:t>
      </w:r>
      <w:proofErr w:type="gramEnd"/>
      <w:r w:rsidRPr="002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выпускников школ является одним из </w:t>
      </w:r>
      <w:r w:rsidRPr="002D3F1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показателей эффективности профильного обучения</w:t>
      </w:r>
      <w:r w:rsidRPr="002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Соотношение численности выпускников 11-х классов общеобразовательных организаций, обучавшихся по профилям в школе, и поступивших на обучение в образовательные организации профессионального образования по специальностям данных профилей представлено в таблице 1.</w:t>
      </w:r>
    </w:p>
    <w:p w:rsidR="005E0BE8" w:rsidRPr="002D3F1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исследований </w:t>
      </w:r>
      <w:r w:rsidRPr="002D3F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доля выпускников 11 классов, поступивших</w:t>
      </w: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учреждения профессионального образования </w:t>
      </w:r>
      <w:r w:rsidRPr="002D3F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профилю обучения</w:t>
      </w: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старшей ступени общего образования (от общей численности выпускников 11 классов, обучавшихся в классах с профильным изучением предметов) в целом по Ленинградской области, </w:t>
      </w:r>
      <w:r w:rsidRPr="002D3F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составила 81,9%</w:t>
      </w: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2018 г. доля поступивших по профилю обучения составила 86,8%, в 2017 г. - 66,5%, в 2016 г. - 76,4%).</w:t>
      </w:r>
      <w:proofErr w:type="gramEnd"/>
    </w:p>
    <w:p w:rsidR="005E0BE8" w:rsidRPr="002D3F1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Сравнительные данные о выпускниках 11-х классов, обучавшихся по профилям в школе и поступивших на обучение в профильные образовательные организации, представлены в таблице 2.</w:t>
      </w:r>
    </w:p>
    <w:p w:rsidR="005E0BE8" w:rsidRDefault="005E0BE8" w:rsidP="005E0B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BE8" w:rsidRDefault="005E0BE8" w:rsidP="005E0B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BE8" w:rsidRPr="002D3F1C" w:rsidRDefault="005E0BE8" w:rsidP="005E0B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p w:rsidR="005E0BE8" w:rsidRPr="002D3F1C" w:rsidRDefault="005E0BE8" w:rsidP="005E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D3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Численность /доля выпускников 11-х классов общеобразовательных организаций, обучавшихся по профилям в школе и поступивших на обучение в образовательные организации профессионального образования </w:t>
      </w:r>
      <w:r w:rsidRPr="002D3F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 специальностям данных профилей</w:t>
      </w:r>
    </w:p>
    <w:p w:rsidR="005E0BE8" w:rsidRPr="002D3F1C" w:rsidRDefault="005E0BE8" w:rsidP="005E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810"/>
        <w:gridCol w:w="1418"/>
        <w:gridCol w:w="1254"/>
        <w:gridCol w:w="1256"/>
        <w:gridCol w:w="1245"/>
        <w:gridCol w:w="1245"/>
        <w:gridCol w:w="1245"/>
      </w:tblGrid>
      <w:tr w:rsidR="005E0BE8" w:rsidRPr="002D3F1C" w:rsidTr="00B00876">
        <w:trPr>
          <w:cantSplit/>
          <w:trHeight w:val="20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Профили обучения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выпускников средних школ, обучавшихся по данному профилю</w:t>
            </w:r>
          </w:p>
        </w:tc>
        <w:tc>
          <w:tcPr>
            <w:tcW w:w="662" w:type="pct"/>
            <w:shd w:val="clear" w:color="auto" w:fill="auto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Число выпускников средних школ, поступивших на дальнейшее </w:t>
            </w:r>
            <w:proofErr w:type="gramStart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данному профилю</w:t>
            </w:r>
          </w:p>
        </w:tc>
        <w:tc>
          <w:tcPr>
            <w:tcW w:w="662" w:type="pct"/>
            <w:shd w:val="clear" w:color="auto" w:fill="auto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выпускников средних школ, поступивших на дальнейшее </w:t>
            </w:r>
            <w:proofErr w:type="gramStart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данному профилю, %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выпускников средних школ, поступивших на дальнейшее </w:t>
            </w:r>
            <w:proofErr w:type="gramStart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данному профилю, %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выпускников средних школ, поступивших на дальнейшее </w:t>
            </w:r>
            <w:proofErr w:type="gramStart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данному профилю, %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Доля выпускников средних школ, поступивших на дальнейшее </w:t>
            </w:r>
            <w:proofErr w:type="gramStart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данному профилю, %</w:t>
            </w:r>
          </w:p>
        </w:tc>
      </w:tr>
      <w:tr w:rsidR="005E0BE8" w:rsidRPr="002D3F1C" w:rsidTr="00B00876">
        <w:trPr>
          <w:cantSplit/>
          <w:trHeight w:val="20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73" w:type="pct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2018-2019 учебного года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2017-2018 учебного года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2016-2017 учебного года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2015-2016 учебного года</w:t>
            </w:r>
          </w:p>
        </w:tc>
      </w:tr>
      <w:tr w:rsidR="005E0BE8" w:rsidRPr="002D3F1C" w:rsidTr="00B00876">
        <w:trPr>
          <w:cantSplit/>
          <w:trHeight w:val="291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Технологический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447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544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</w:tr>
      <w:tr w:rsidR="005E0BE8" w:rsidRPr="002D3F1C" w:rsidTr="00B00876">
        <w:trPr>
          <w:cantSplit/>
          <w:trHeight w:val="282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Физико-математический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</w:t>
            </w:r>
          </w:p>
        </w:tc>
      </w:tr>
      <w:tr w:rsidR="005E0BE8" w:rsidRPr="002D3F1C" w:rsidTr="00B00876">
        <w:trPr>
          <w:cantSplit/>
          <w:trHeight w:val="330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Физико-химический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81,3</w:t>
            </w:r>
          </w:p>
        </w:tc>
      </w:tr>
      <w:tr w:rsidR="005E0BE8" w:rsidRPr="002D3F1C" w:rsidTr="00B00876">
        <w:trPr>
          <w:cantSplit/>
          <w:trHeight w:val="397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Биолого-географический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</w:tr>
      <w:tr w:rsidR="005E0BE8" w:rsidRPr="002D3F1C" w:rsidTr="00B00876">
        <w:trPr>
          <w:cantSplit/>
          <w:trHeight w:val="397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Социально-экономический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</w:t>
            </w:r>
          </w:p>
        </w:tc>
      </w:tr>
      <w:tr w:rsidR="005E0BE8" w:rsidRPr="002D3F1C" w:rsidTr="00B00876">
        <w:trPr>
          <w:cantSplit/>
          <w:trHeight w:val="397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Социально-гуманитарный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</w:tr>
      <w:tr w:rsidR="005E0BE8" w:rsidRPr="002D3F1C" w:rsidTr="00B00876">
        <w:trPr>
          <w:cantSplit/>
          <w:trHeight w:val="397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Филологический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68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</w:tr>
      <w:tr w:rsidR="005E0BE8" w:rsidRPr="002D3F1C" w:rsidTr="00B00876">
        <w:trPr>
          <w:cantSplit/>
          <w:trHeight w:val="397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Художественно-эстетический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</w:tr>
      <w:tr w:rsidR="005E0BE8" w:rsidRPr="002D3F1C" w:rsidTr="00B00876">
        <w:trPr>
          <w:cantSplit/>
          <w:trHeight w:val="397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Оборонно-спортивный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  <w:tc>
          <w:tcPr>
            <w:tcW w:w="657" w:type="pct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100*</w:t>
            </w:r>
          </w:p>
        </w:tc>
      </w:tr>
      <w:tr w:rsidR="005E0BE8" w:rsidRPr="002D3F1C" w:rsidTr="00B00876">
        <w:trPr>
          <w:cantSplit/>
          <w:trHeight w:val="242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929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</w:t>
            </w: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81,8</w:t>
            </w:r>
          </w:p>
        </w:tc>
      </w:tr>
      <w:tr w:rsidR="005E0BE8" w:rsidRPr="002D3F1C" w:rsidTr="00B00876">
        <w:trPr>
          <w:cantSplit/>
          <w:trHeight w:val="274"/>
        </w:trPr>
        <w:tc>
          <w:tcPr>
            <w:tcW w:w="9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3824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3132</w:t>
            </w:r>
          </w:p>
        </w:tc>
        <w:tc>
          <w:tcPr>
            <w:tcW w:w="6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81,9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86,8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657" w:type="pct"/>
            <w:vAlign w:val="center"/>
          </w:tcPr>
          <w:p w:rsidR="005E0BE8" w:rsidRPr="002D3F1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F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76,4</w:t>
            </w:r>
          </w:p>
        </w:tc>
      </w:tr>
    </w:tbl>
    <w:p w:rsidR="005E0BE8" w:rsidRPr="002D3F1C" w:rsidRDefault="005E0BE8" w:rsidP="005E0BE8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F1C"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  <w:t>*</w:t>
      </w:r>
      <w:r w:rsidRPr="002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число выпускников средних школ, поступивших на дальнейшее </w:t>
      </w:r>
      <w:proofErr w:type="gramStart"/>
      <w:r w:rsidRPr="002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2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данному профилю превышает число обучавшихся по данному профилю за счет включения в их число обучавшихся по другим профилям</w:t>
      </w:r>
    </w:p>
    <w:p w:rsidR="005E0BE8" w:rsidRPr="002D3F1C" w:rsidRDefault="005E0BE8" w:rsidP="005E0B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Pr="001A317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Данные </w:t>
      </w:r>
      <w:r w:rsidRPr="001A317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сравнительной оценки</w:t>
      </w: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основных </w:t>
      </w:r>
      <w:r w:rsidRPr="001A317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результатов трудоустройства</w:t>
      </w: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выпускников 11-х классов общеобразовательных организаций Ленинградской области </w:t>
      </w:r>
      <w:r w:rsidRPr="001A317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с 2014 г. по 2018-2019 учебный год </w:t>
      </w: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представлены в таблице 4.</w:t>
      </w:r>
    </w:p>
    <w:p w:rsidR="005E0BE8" w:rsidRPr="001A317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E0BE8" w:rsidRPr="001A317C" w:rsidRDefault="005E0BE8" w:rsidP="005E0BE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5E0BE8" w:rsidRPr="001A317C" w:rsidRDefault="005E0BE8" w:rsidP="005E0BE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Данные сравнительной оценки основных результатов трудоустройства выпускников 11-х классов общеобразовательных организаций Ленинградской области с 2014 г. по 2018-2019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149"/>
        <w:gridCol w:w="833"/>
        <w:gridCol w:w="645"/>
        <w:gridCol w:w="743"/>
        <w:gridCol w:w="672"/>
        <w:gridCol w:w="833"/>
        <w:gridCol w:w="835"/>
        <w:gridCol w:w="859"/>
        <w:gridCol w:w="938"/>
        <w:gridCol w:w="846"/>
        <w:gridCol w:w="670"/>
      </w:tblGrid>
      <w:tr w:rsidR="005E0BE8" w:rsidRPr="001A317C" w:rsidTr="00B00876">
        <w:trPr>
          <w:trHeight w:val="20"/>
        </w:trPr>
        <w:tc>
          <w:tcPr>
            <w:tcW w:w="286" w:type="pct"/>
            <w:vMerge w:val="restar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spellEnd"/>
            <w:proofErr w:type="gramEnd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00" w:type="pct"/>
            <w:vMerge w:val="restar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Учебные годы </w:t>
            </w:r>
          </w:p>
        </w:tc>
        <w:tc>
          <w:tcPr>
            <w:tcW w:w="2382" w:type="pct"/>
            <w:gridSpan w:val="6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Поступили в образовательные организации</w:t>
            </w:r>
          </w:p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9" w:type="pct"/>
            <w:vMerge w:val="restart"/>
            <w:shd w:val="clear" w:color="auto" w:fill="auto"/>
            <w:textDirection w:val="btLr"/>
          </w:tcPr>
          <w:p w:rsidR="005E0BE8" w:rsidRPr="001A317C" w:rsidRDefault="005E0BE8" w:rsidP="00B008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Трудоустроены, %</w:t>
            </w:r>
          </w:p>
        </w:tc>
        <w:tc>
          <w:tcPr>
            <w:tcW w:w="490" w:type="pct"/>
            <w:vMerge w:val="restart"/>
            <w:textDirection w:val="btLr"/>
          </w:tcPr>
          <w:p w:rsidR="005E0BE8" w:rsidRPr="001A317C" w:rsidRDefault="005E0BE8" w:rsidP="00B008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Не трудоустроены, %</w:t>
            </w:r>
          </w:p>
        </w:tc>
        <w:tc>
          <w:tcPr>
            <w:tcW w:w="442" w:type="pct"/>
            <w:vMerge w:val="restart"/>
            <w:textDirection w:val="btLr"/>
          </w:tcPr>
          <w:p w:rsidR="005E0BE8" w:rsidRPr="001A317C" w:rsidRDefault="005E0BE8" w:rsidP="00B008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Призваны </w:t>
            </w:r>
            <w:proofErr w:type="gramStart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ВС</w:t>
            </w:r>
            <w:proofErr w:type="gramEnd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РФ, %</w:t>
            </w:r>
          </w:p>
        </w:tc>
        <w:tc>
          <w:tcPr>
            <w:tcW w:w="350" w:type="pct"/>
            <w:vMerge w:val="restart"/>
            <w:textDirection w:val="btLr"/>
          </w:tcPr>
          <w:p w:rsidR="005E0BE8" w:rsidRPr="001A317C" w:rsidRDefault="005E0BE8" w:rsidP="00B00876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Другое, %</w:t>
            </w:r>
          </w:p>
        </w:tc>
      </w:tr>
      <w:tr w:rsidR="005E0BE8" w:rsidRPr="001A317C" w:rsidTr="00B00876">
        <w:trPr>
          <w:trHeight w:val="20"/>
        </w:trPr>
        <w:tc>
          <w:tcPr>
            <w:tcW w:w="286" w:type="pct"/>
            <w:vMerge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11" w:type="pct"/>
            <w:gridSpan w:val="4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ВПО</w:t>
            </w:r>
          </w:p>
        </w:tc>
        <w:tc>
          <w:tcPr>
            <w:tcW w:w="435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СПО</w:t>
            </w:r>
          </w:p>
        </w:tc>
        <w:tc>
          <w:tcPr>
            <w:tcW w:w="435" w:type="pct"/>
            <w:shd w:val="clear" w:color="auto" w:fill="auto"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ПО</w:t>
            </w:r>
          </w:p>
        </w:tc>
        <w:tc>
          <w:tcPr>
            <w:tcW w:w="449" w:type="pct"/>
            <w:vMerge/>
            <w:shd w:val="clear" w:color="auto" w:fill="auto"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0" w:type="pct"/>
            <w:vMerge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2" w:type="pct"/>
            <w:vMerge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0" w:type="pct"/>
            <w:vMerge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0BE8" w:rsidRPr="001A317C" w:rsidTr="00B00876">
        <w:trPr>
          <w:trHeight w:val="20"/>
        </w:trPr>
        <w:tc>
          <w:tcPr>
            <w:tcW w:w="286" w:type="pct"/>
            <w:vMerge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00" w:type="pct"/>
            <w:vMerge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35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всего, %</w:t>
            </w:r>
          </w:p>
        </w:tc>
        <w:tc>
          <w:tcPr>
            <w:tcW w:w="337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 т.ч., ЛО, %</w:t>
            </w:r>
          </w:p>
        </w:tc>
        <w:tc>
          <w:tcPr>
            <w:tcW w:w="38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 т.ч., СПб, %</w:t>
            </w:r>
          </w:p>
        </w:tc>
        <w:tc>
          <w:tcPr>
            <w:tcW w:w="350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в т.ч., др. </w:t>
            </w:r>
            <w:proofErr w:type="spellStart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рег</w:t>
            </w:r>
            <w:proofErr w:type="spellEnd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., %</w:t>
            </w:r>
          </w:p>
        </w:tc>
        <w:tc>
          <w:tcPr>
            <w:tcW w:w="435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всего, %</w:t>
            </w:r>
          </w:p>
        </w:tc>
        <w:tc>
          <w:tcPr>
            <w:tcW w:w="435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всего, %</w:t>
            </w:r>
          </w:p>
        </w:tc>
        <w:tc>
          <w:tcPr>
            <w:tcW w:w="449" w:type="pct"/>
            <w:vMerge/>
            <w:shd w:val="clear" w:color="auto" w:fill="auto"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90" w:type="pct"/>
            <w:vMerge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42" w:type="pct"/>
            <w:vMerge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0" w:type="pct"/>
            <w:vMerge/>
          </w:tcPr>
          <w:p w:rsidR="005E0BE8" w:rsidRPr="001A317C" w:rsidRDefault="005E0BE8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5E0BE8" w:rsidRPr="001A317C" w:rsidTr="00B00876">
        <w:trPr>
          <w:trHeight w:val="454"/>
        </w:trPr>
        <w:tc>
          <w:tcPr>
            <w:tcW w:w="286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1.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2013-2014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74,7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60,9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3,3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18,1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4,5</w:t>
            </w:r>
          </w:p>
        </w:tc>
        <w:tc>
          <w:tcPr>
            <w:tcW w:w="49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42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5E0BE8" w:rsidRPr="001A317C" w:rsidTr="00B00876">
        <w:trPr>
          <w:trHeight w:val="454"/>
        </w:trPr>
        <w:tc>
          <w:tcPr>
            <w:tcW w:w="286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2014-2015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70,4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6,8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60,9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2,7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21,9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4,7</w:t>
            </w:r>
          </w:p>
        </w:tc>
        <w:tc>
          <w:tcPr>
            <w:tcW w:w="49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42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35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</w:tr>
      <w:tr w:rsidR="005E0BE8" w:rsidRPr="001A317C" w:rsidTr="00B00876">
        <w:trPr>
          <w:trHeight w:val="454"/>
        </w:trPr>
        <w:tc>
          <w:tcPr>
            <w:tcW w:w="286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3.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2015-2016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66,4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10,0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85,5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4,6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24,8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5,2</w:t>
            </w:r>
          </w:p>
        </w:tc>
        <w:tc>
          <w:tcPr>
            <w:tcW w:w="49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0,6</w:t>
            </w:r>
          </w:p>
        </w:tc>
        <w:tc>
          <w:tcPr>
            <w:tcW w:w="442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1,8</w:t>
            </w:r>
          </w:p>
        </w:tc>
        <w:tc>
          <w:tcPr>
            <w:tcW w:w="35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0,4</w:t>
            </w:r>
          </w:p>
        </w:tc>
      </w:tr>
      <w:tr w:rsidR="005E0BE8" w:rsidRPr="001A317C" w:rsidTr="00B00876">
        <w:trPr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2016-2017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67,4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8,1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87,5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4,8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24,9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4,8</w:t>
            </w:r>
          </w:p>
        </w:tc>
        <w:tc>
          <w:tcPr>
            <w:tcW w:w="49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442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1,5</w:t>
            </w:r>
          </w:p>
        </w:tc>
        <w:tc>
          <w:tcPr>
            <w:tcW w:w="35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0,3</w:t>
            </w:r>
          </w:p>
        </w:tc>
      </w:tr>
      <w:tr w:rsidR="005E0BE8" w:rsidRPr="001A317C" w:rsidTr="00B00876">
        <w:trPr>
          <w:cantSplit/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2017-2018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67,1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9,6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84,8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5,6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23,7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6,0</w:t>
            </w:r>
          </w:p>
        </w:tc>
        <w:tc>
          <w:tcPr>
            <w:tcW w:w="49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0,7</w:t>
            </w:r>
          </w:p>
        </w:tc>
        <w:tc>
          <w:tcPr>
            <w:tcW w:w="442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1,5</w:t>
            </w:r>
          </w:p>
        </w:tc>
        <w:tc>
          <w:tcPr>
            <w:tcW w:w="35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0,2</w:t>
            </w:r>
          </w:p>
        </w:tc>
      </w:tr>
      <w:tr w:rsidR="005E0BE8" w:rsidRPr="001A317C" w:rsidTr="00B00876">
        <w:trPr>
          <w:cantSplit/>
          <w:trHeight w:val="454"/>
        </w:trPr>
        <w:tc>
          <w:tcPr>
            <w:tcW w:w="286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6.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2018-2019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68,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9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7,</w:t>
            </w: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en-US"/>
              </w:rPr>
              <w:t>4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84,</w:t>
            </w: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en-US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en-US"/>
              </w:rPr>
              <w:t>8</w:t>
            </w: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en-US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2</w:t>
            </w:r>
            <w:proofErr w:type="spellStart"/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2</w:t>
            </w:r>
            <w:proofErr w:type="spellEnd"/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4,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1</w:t>
            </w:r>
          </w:p>
        </w:tc>
        <w:tc>
          <w:tcPr>
            <w:tcW w:w="49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8</w:t>
            </w:r>
          </w:p>
        </w:tc>
        <w:tc>
          <w:tcPr>
            <w:tcW w:w="442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1,3</w:t>
            </w:r>
          </w:p>
        </w:tc>
        <w:tc>
          <w:tcPr>
            <w:tcW w:w="350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1,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2</w:t>
            </w:r>
          </w:p>
        </w:tc>
      </w:tr>
    </w:tbl>
    <w:p w:rsidR="005E0BE8" w:rsidRPr="001A317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0BE8" w:rsidRPr="001A317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диаграмм результаты сравнительного анализа трудоустройства выпускников 11-х классов общеобразовательных организаций Ленинградской области 2018-2019 учебного года представлены на рисунке 1 и рисунке 2.</w:t>
      </w:r>
    </w:p>
    <w:p w:rsidR="005E0BE8" w:rsidRPr="001A317C" w:rsidRDefault="005E0BE8" w:rsidP="005E0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BE8" w:rsidRPr="001A317C" w:rsidRDefault="005E0BE8" w:rsidP="005E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57600" cy="2548800"/>
            <wp:effectExtent l="0" t="0" r="10160" b="23495"/>
            <wp:docPr id="3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E0BE8" w:rsidRPr="001A317C" w:rsidRDefault="005E0BE8" w:rsidP="005E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E0BE8" w:rsidRPr="001A317C" w:rsidRDefault="005E0BE8" w:rsidP="005E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Рисунок 1</w:t>
      </w: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Результаты трудоустройства выпускников 11-х классов общеобразовательных организаций, %</w:t>
      </w:r>
    </w:p>
    <w:p w:rsidR="005E0BE8" w:rsidRDefault="005E0BE8" w:rsidP="005E0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420800" cy="3210897"/>
            <wp:effectExtent l="0" t="0" r="0" b="8890"/>
            <wp:docPr id="4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E0BE8" w:rsidRPr="001A317C" w:rsidRDefault="005E0BE8" w:rsidP="005E0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Рисунок 2 -</w:t>
      </w: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Результаты трудоустройства выпускников 11-х классов общеобразовательных организаций с 2013-2014 по 2018-2019 учебный год, %</w:t>
      </w:r>
    </w:p>
    <w:p w:rsidR="005E0BE8" w:rsidRPr="001A317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E0BE8" w:rsidRPr="001A317C" w:rsidRDefault="005E0BE8" w:rsidP="005E0BE8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Pr="001A31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трудоустройства выпускников 9-х классов</w:t>
      </w:r>
      <w:r w:rsidRPr="001A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организаций Ленинградской области 2018-2019 учебного года представлены в таблице 5.</w:t>
      </w:r>
    </w:p>
    <w:p w:rsidR="005E0BE8" w:rsidRPr="001A317C" w:rsidRDefault="005E0BE8" w:rsidP="005E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:rsidR="005E0BE8" w:rsidRPr="001A317C" w:rsidRDefault="005E0BE8" w:rsidP="005E0B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0BE8" w:rsidRPr="001A317C" w:rsidRDefault="005E0BE8" w:rsidP="005E0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Основные результаты трудоустройства выпускников 9-х классов общеобразовательных организаций Ленинградской области 2018-2019 учебного года</w:t>
      </w:r>
    </w:p>
    <w:tbl>
      <w:tblPr>
        <w:tblW w:w="52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060"/>
        <w:gridCol w:w="861"/>
        <w:gridCol w:w="702"/>
        <w:gridCol w:w="714"/>
        <w:gridCol w:w="700"/>
        <w:gridCol w:w="740"/>
        <w:gridCol w:w="668"/>
        <w:gridCol w:w="676"/>
        <w:gridCol w:w="908"/>
        <w:gridCol w:w="700"/>
        <w:gridCol w:w="712"/>
      </w:tblGrid>
      <w:tr w:rsidR="005E0BE8" w:rsidRPr="001A317C" w:rsidTr="00B00876">
        <w:trPr>
          <w:trHeight w:val="20"/>
        </w:trPr>
        <w:tc>
          <w:tcPr>
            <w:tcW w:w="268" w:type="pct"/>
            <w:vMerge w:val="restar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proofErr w:type="spellEnd"/>
          </w:p>
        </w:tc>
        <w:tc>
          <w:tcPr>
            <w:tcW w:w="1032" w:type="pct"/>
            <w:vMerge w:val="restar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Муниципальное образование</w:t>
            </w:r>
          </w:p>
        </w:tc>
        <w:tc>
          <w:tcPr>
            <w:tcW w:w="431" w:type="pct"/>
            <w:vMerge w:val="restar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Всего выпус</w:t>
            </w: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кников 9-х классов</w:t>
            </w:r>
          </w:p>
        </w:tc>
        <w:tc>
          <w:tcPr>
            <w:tcW w:w="2106" w:type="pct"/>
            <w:gridSpan w:val="6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Поступили на дальнейшее обучение</w:t>
            </w:r>
          </w:p>
        </w:tc>
        <w:tc>
          <w:tcPr>
            <w:tcW w:w="455" w:type="pct"/>
            <w:vMerge w:val="restar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Трудоустрое</w:t>
            </w: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ны</w:t>
            </w:r>
            <w:proofErr w:type="gramEnd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число</w:t>
            </w:r>
          </w:p>
        </w:tc>
        <w:tc>
          <w:tcPr>
            <w:tcW w:w="351" w:type="pct"/>
            <w:vMerge w:val="restart"/>
            <w:textDirection w:val="btL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Не </w:t>
            </w: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трудоустр</w:t>
            </w:r>
            <w:proofErr w:type="spellEnd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число</w:t>
            </w:r>
          </w:p>
        </w:tc>
        <w:tc>
          <w:tcPr>
            <w:tcW w:w="357" w:type="pct"/>
            <w:vMerge w:val="restart"/>
            <w:textDirection w:val="btL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Другое, число</w:t>
            </w:r>
          </w:p>
        </w:tc>
      </w:tr>
      <w:tr w:rsidR="005E0BE8" w:rsidRPr="001A317C" w:rsidTr="00B00876">
        <w:trPr>
          <w:trHeight w:val="20"/>
        </w:trPr>
        <w:tc>
          <w:tcPr>
            <w:tcW w:w="268" w:type="pct"/>
            <w:vMerge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2" w:type="pct"/>
            <w:vMerge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1" w:type="pct"/>
            <w:vMerge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pct"/>
            <w:gridSpan w:val="2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10-е </w:t>
            </w: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классы (число/%)</w:t>
            </w:r>
          </w:p>
        </w:tc>
        <w:tc>
          <w:tcPr>
            <w:tcW w:w="722" w:type="pct"/>
            <w:gridSpan w:val="2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 </w:t>
            </w: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программам СПО (число/%)</w:t>
            </w:r>
          </w:p>
        </w:tc>
        <w:tc>
          <w:tcPr>
            <w:tcW w:w="674" w:type="pct"/>
            <w:gridSpan w:val="2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 </w:t>
            </w: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программам ПО  (число/%)</w:t>
            </w:r>
          </w:p>
        </w:tc>
        <w:tc>
          <w:tcPr>
            <w:tcW w:w="455" w:type="pct"/>
            <w:vMerge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" w:type="pct"/>
            <w:vMerge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" w:type="pct"/>
            <w:vMerge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Бокситогорский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35,7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254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57,7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3,6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Волосовский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27,1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57,4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14,5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Волховский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44,5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11,6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Всеволожский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2644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1470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55,6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1043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39,4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2,8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Выборгский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val="en-US" w:eastAsia="ru-RU"/>
              </w:rPr>
              <w:t>27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Гатчинский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1614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692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42,9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54,5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Кингисеппский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42,7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54,6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0,9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Киришский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48,0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48,2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Кировский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794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36,1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60,5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1,9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Лодейнопольский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42,4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53,8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3,8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Ломоносовский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46,4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28,1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25,5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Лужский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514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37,5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57,0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2,9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Подпорожский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42,1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53,6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2,4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Приозерский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37,2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44,7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13,5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Сланцевский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318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33,0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48,4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14,8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tabs>
                <w:tab w:val="left" w:pos="255"/>
                <w:tab w:val="center" w:pos="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Сосновый Бор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57,6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39,7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1,3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Тихвинский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39,4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364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51,8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6,3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E0BE8" w:rsidRPr="001A317C" w:rsidTr="00B00876">
        <w:trPr>
          <w:trHeight w:val="397"/>
        </w:trPr>
        <w:tc>
          <w:tcPr>
            <w:tcW w:w="268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032" w:type="pct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right="-76" w:hanging="10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Тосненский</w:t>
            </w:r>
            <w:proofErr w:type="spellEnd"/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35,9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53,2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5,8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  <w:tr w:rsidR="005E0BE8" w:rsidRPr="001A317C" w:rsidTr="00B00876">
        <w:trPr>
          <w:trHeight w:val="397"/>
        </w:trPr>
        <w:tc>
          <w:tcPr>
            <w:tcW w:w="1300" w:type="pct"/>
            <w:gridSpan w:val="2"/>
            <w:shd w:val="clear" w:color="auto" w:fill="auto"/>
            <w:hideMark/>
          </w:tcPr>
          <w:p w:rsidR="005E0BE8" w:rsidRPr="001A317C" w:rsidRDefault="005E0BE8" w:rsidP="00B00876">
            <w:pPr>
              <w:spacing w:after="0" w:line="240" w:lineRule="auto"/>
              <w:ind w:hanging="1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Ленинградская область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14111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6104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43,3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7034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49,8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641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4,5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51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Pr="001A31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</w:p>
        </w:tc>
        <w:tc>
          <w:tcPr>
            <w:tcW w:w="357" w:type="pct"/>
            <w:vAlign w:val="center"/>
          </w:tcPr>
          <w:p w:rsidR="005E0BE8" w:rsidRPr="001A317C" w:rsidRDefault="005E0BE8" w:rsidP="00B0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A317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A317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45</w:t>
            </w:r>
          </w:p>
        </w:tc>
      </w:tr>
    </w:tbl>
    <w:p w:rsidR="005E0BE8" w:rsidRPr="001A317C" w:rsidRDefault="005E0BE8" w:rsidP="005E0B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E0BE8" w:rsidRPr="001A317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Основные результаты </w:t>
      </w:r>
      <w:r w:rsidRPr="001A317C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сравнительной оценки трудоустройства выпускников 9-х классов</w:t>
      </w: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общеобразовательных организаций Ленинградской области за 2017-2018, 2016-2017 и 2015-2016 учебные годы представлены в таблице 6.</w:t>
      </w:r>
    </w:p>
    <w:p w:rsidR="005E0BE8" w:rsidRPr="001A317C" w:rsidRDefault="005E0BE8" w:rsidP="005E0B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2C5" w:rsidRPr="001A317C" w:rsidRDefault="006C62C5" w:rsidP="006C62C5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6</w:t>
      </w:r>
    </w:p>
    <w:p w:rsidR="006C62C5" w:rsidRPr="001A317C" w:rsidRDefault="006C62C5" w:rsidP="006C62C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Основные результаты трудоустройства выпускников 9-х классов общеобразовательных организаций Ленинградской области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1301"/>
        <w:gridCol w:w="1569"/>
        <w:gridCol w:w="1786"/>
        <w:gridCol w:w="1705"/>
      </w:tblGrid>
      <w:tr w:rsidR="006C62C5" w:rsidRPr="001A317C" w:rsidTr="00B00876">
        <w:trPr>
          <w:trHeight w:val="510"/>
        </w:trPr>
        <w:tc>
          <w:tcPr>
            <w:tcW w:w="3069" w:type="dxa"/>
            <w:shd w:val="clear" w:color="auto" w:fill="auto"/>
          </w:tcPr>
          <w:p w:rsidR="006C62C5" w:rsidRPr="001A317C" w:rsidRDefault="006C62C5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1" w:type="dxa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2018-2019 учебный год</w:t>
            </w:r>
          </w:p>
        </w:tc>
        <w:tc>
          <w:tcPr>
            <w:tcW w:w="1569" w:type="dxa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2017-2018 учебный год</w:t>
            </w:r>
          </w:p>
        </w:tc>
        <w:tc>
          <w:tcPr>
            <w:tcW w:w="1786" w:type="dxa"/>
            <w:shd w:val="clear" w:color="auto" w:fill="auto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2016-2017 учебный год</w:t>
            </w:r>
          </w:p>
        </w:tc>
        <w:tc>
          <w:tcPr>
            <w:tcW w:w="1705" w:type="dxa"/>
            <w:shd w:val="clear" w:color="auto" w:fill="auto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2015-2016 учебный год</w:t>
            </w:r>
          </w:p>
        </w:tc>
      </w:tr>
      <w:tr w:rsidR="006C62C5" w:rsidRPr="001A317C" w:rsidTr="00B00876">
        <w:trPr>
          <w:trHeight w:val="510"/>
        </w:trPr>
        <w:tc>
          <w:tcPr>
            <w:tcW w:w="3069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Поступили на дальнейшее обучение в 10-е классы, %</w:t>
            </w:r>
          </w:p>
        </w:tc>
        <w:tc>
          <w:tcPr>
            <w:tcW w:w="1301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43,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3</w:t>
            </w:r>
          </w:p>
        </w:tc>
        <w:tc>
          <w:tcPr>
            <w:tcW w:w="1569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43,6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44,9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44,2</w:t>
            </w:r>
          </w:p>
        </w:tc>
      </w:tr>
      <w:tr w:rsidR="006C62C5" w:rsidRPr="001A317C" w:rsidTr="00B00876">
        <w:trPr>
          <w:trHeight w:val="510"/>
        </w:trPr>
        <w:tc>
          <w:tcPr>
            <w:tcW w:w="3069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Поступили на дальнейшее </w:t>
            </w:r>
            <w:proofErr w:type="gramStart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обучение по программам</w:t>
            </w:r>
            <w:proofErr w:type="gramEnd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СПО, %</w:t>
            </w:r>
          </w:p>
        </w:tc>
        <w:tc>
          <w:tcPr>
            <w:tcW w:w="1301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49,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8</w:t>
            </w:r>
          </w:p>
        </w:tc>
        <w:tc>
          <w:tcPr>
            <w:tcW w:w="1569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49,7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46,9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46,6</w:t>
            </w:r>
          </w:p>
        </w:tc>
      </w:tr>
      <w:tr w:rsidR="006C62C5" w:rsidRPr="001A317C" w:rsidTr="00B00876">
        <w:trPr>
          <w:trHeight w:val="510"/>
        </w:trPr>
        <w:tc>
          <w:tcPr>
            <w:tcW w:w="3069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Поступили на дальнейшее </w:t>
            </w:r>
            <w:proofErr w:type="gramStart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обучение по программам</w:t>
            </w:r>
            <w:proofErr w:type="gramEnd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НПО, %</w:t>
            </w:r>
          </w:p>
        </w:tc>
        <w:tc>
          <w:tcPr>
            <w:tcW w:w="1301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4,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5</w:t>
            </w:r>
          </w:p>
        </w:tc>
        <w:tc>
          <w:tcPr>
            <w:tcW w:w="1569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4,6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6,4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6,1</w:t>
            </w:r>
          </w:p>
        </w:tc>
      </w:tr>
      <w:tr w:rsidR="006C62C5" w:rsidRPr="001A317C" w:rsidTr="00B00876">
        <w:trPr>
          <w:trHeight w:val="510"/>
        </w:trPr>
        <w:tc>
          <w:tcPr>
            <w:tcW w:w="3069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proofErr w:type="gramStart"/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lastRenderedPageBreak/>
              <w:t>Трудоустроены на предприятия, в организации, %</w:t>
            </w:r>
            <w:proofErr w:type="gramEnd"/>
          </w:p>
        </w:tc>
        <w:tc>
          <w:tcPr>
            <w:tcW w:w="1301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0,8</w:t>
            </w:r>
          </w:p>
        </w:tc>
        <w:tc>
          <w:tcPr>
            <w:tcW w:w="1569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0,6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0,6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0,6</w:t>
            </w:r>
          </w:p>
        </w:tc>
      </w:tr>
      <w:tr w:rsidR="006C62C5" w:rsidRPr="001A317C" w:rsidTr="00B00876">
        <w:trPr>
          <w:trHeight w:val="510"/>
        </w:trPr>
        <w:tc>
          <w:tcPr>
            <w:tcW w:w="3069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Не трудоустроены, %</w:t>
            </w:r>
          </w:p>
        </w:tc>
        <w:tc>
          <w:tcPr>
            <w:tcW w:w="1301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569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0,5</w:t>
            </w:r>
          </w:p>
        </w:tc>
      </w:tr>
      <w:tr w:rsidR="006C62C5" w:rsidRPr="001A317C" w:rsidTr="00B00876">
        <w:trPr>
          <w:trHeight w:val="510"/>
        </w:trPr>
        <w:tc>
          <w:tcPr>
            <w:tcW w:w="3069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Другое, %</w:t>
            </w:r>
          </w:p>
        </w:tc>
        <w:tc>
          <w:tcPr>
            <w:tcW w:w="1301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1,</w:t>
            </w:r>
            <w:r w:rsidRPr="001A317C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0</w:t>
            </w:r>
          </w:p>
        </w:tc>
        <w:tc>
          <w:tcPr>
            <w:tcW w:w="1569" w:type="dxa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1,0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0,7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6C62C5" w:rsidRPr="001A317C" w:rsidRDefault="006C62C5" w:rsidP="00B00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1A317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0,6</w:t>
            </w:r>
          </w:p>
        </w:tc>
      </w:tr>
    </w:tbl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Полные таблицы с результатами мониторинга трудоустройства выпускников 9 и 11-х классов общеобразовательных организаций Ленинградской области находятся в Центре оценки качества и инновационного развития образования ГАОУ ДПО «Ленинградский областной институт развития образования».</w:t>
      </w:r>
    </w:p>
    <w:p w:rsidR="006C62C5" w:rsidRPr="001A317C" w:rsidRDefault="006C62C5" w:rsidP="006C62C5">
      <w:pPr>
        <w:keepNext/>
        <w:spacing w:before="240" w:after="60" w:line="360" w:lineRule="auto"/>
        <w:ind w:firstLine="709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Arial"/>
          <w:b/>
          <w:bCs/>
          <w:kern w:val="32"/>
          <w:sz w:val="24"/>
          <w:szCs w:val="24"/>
          <w:shd w:val="clear" w:color="auto" w:fill="FFFFFF"/>
          <w:lang w:eastAsia="ru-RU"/>
        </w:rPr>
        <w:t>Заключение</w:t>
      </w:r>
    </w:p>
    <w:p w:rsidR="006C62C5" w:rsidRPr="001A317C" w:rsidRDefault="006C62C5" w:rsidP="006C62C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старших классах средней школы профильного обучения является одним из важнейших направлений обновления школьного образования. Полученные данные мониторингового исследования свидетельствуют в основном о положительных изменениях и тенденциях в образовательной системе и подтверждают эффективность введения ФГОС ООО в части реализации профильного обучения в общеобразовательных организациях Ленинградской области.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Анализ данных, полученных по итогам мониторинга, позволяет оценить состояние и организацию профильного обучения и профессионального образования в Ленинградской области, наметить пути повышения эффективности </w:t>
      </w:r>
      <w:proofErr w:type="spellStart"/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профилизации</w:t>
      </w:r>
      <w:proofErr w:type="spellEnd"/>
      <w:r w:rsidRPr="001A31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образования.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Одними из возможных направлений дальнейшего развития профильного обучения и профессионального образования в области могли бы быть: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введение в образовательный процесс индивидуальных учебных планов с целью рационального выбора будущей профессиональной деятельности;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масштабное внедрение современных проектных образовательных технологий; 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сетевого взаимодействия учреждений общего, профессионального и дополнительного образования;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региональной сети дистанционного обучения и повышение доступности к ним обучающихся;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финансово-экономических моделей организации профильного обучения, системы моральной и материальной мотивации педагогов.</w:t>
      </w:r>
    </w:p>
    <w:p w:rsidR="006C62C5" w:rsidRPr="001A317C" w:rsidRDefault="006C62C5" w:rsidP="006C6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данных мониторингового исследования могут быть использованы общеобразовательными организациями, региональным и муниципальными органами </w:t>
      </w:r>
      <w:r w:rsidRPr="001A3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образованием для анализа текущего состояния и эффективности реализации профильного обучения и профессионального образования в школе, формирования программ и планов сопровождения инновационной деятельности по внедрению ФГОС в старшей школе с целью модернизации системы образования в Ленинградской области.</w:t>
      </w:r>
      <w:proofErr w:type="gramEnd"/>
    </w:p>
    <w:p w:rsidR="006C62C5" w:rsidRPr="001A317C" w:rsidRDefault="006C62C5" w:rsidP="006C62C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60A96" w:rsidRDefault="00160A96"/>
    <w:sectPr w:rsidR="00160A96" w:rsidSect="0016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BE8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14F2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743DF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50289A"/>
    <w:rsid w:val="005133E7"/>
    <w:rsid w:val="0051597A"/>
    <w:rsid w:val="005243B9"/>
    <w:rsid w:val="00526F92"/>
    <w:rsid w:val="00527C25"/>
    <w:rsid w:val="00532F3F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0BE8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2C5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C60C9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A723F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4080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1381F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ВПО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  <c:pt idx="18">
                  <c:v>Ленинградская область</c:v>
                </c:pt>
              </c:strCache>
            </c:strRef>
          </c:cat>
          <c:val>
            <c:numRef>
              <c:f>Лист1!$B$2:$B$20</c:f>
              <c:numCache>
                <c:formatCode>0.0</c:formatCode>
                <c:ptCount val="19"/>
                <c:pt idx="0">
                  <c:v>60.4</c:v>
                </c:pt>
                <c:pt idx="1">
                  <c:v>53.1</c:v>
                </c:pt>
                <c:pt idx="2">
                  <c:v>67</c:v>
                </c:pt>
                <c:pt idx="3">
                  <c:v>76</c:v>
                </c:pt>
                <c:pt idx="4">
                  <c:v>73.3</c:v>
                </c:pt>
                <c:pt idx="5">
                  <c:v>65.8</c:v>
                </c:pt>
                <c:pt idx="6">
                  <c:v>69.7</c:v>
                </c:pt>
                <c:pt idx="7">
                  <c:v>57.9</c:v>
                </c:pt>
                <c:pt idx="8">
                  <c:v>67.599999999999994</c:v>
                </c:pt>
                <c:pt idx="9">
                  <c:v>56.3</c:v>
                </c:pt>
                <c:pt idx="10">
                  <c:v>59.2</c:v>
                </c:pt>
                <c:pt idx="11">
                  <c:v>66.3</c:v>
                </c:pt>
                <c:pt idx="12">
                  <c:v>68.8</c:v>
                </c:pt>
                <c:pt idx="13">
                  <c:v>67.3</c:v>
                </c:pt>
                <c:pt idx="14">
                  <c:v>63.6</c:v>
                </c:pt>
                <c:pt idx="15">
                  <c:v>75.400000000000006</c:v>
                </c:pt>
                <c:pt idx="16">
                  <c:v>74.8</c:v>
                </c:pt>
                <c:pt idx="17">
                  <c:v>66.900000000000006</c:v>
                </c:pt>
                <c:pt idx="18">
                  <c:v>68.7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  <c:pt idx="18">
                  <c:v>Ленинградская область</c:v>
                </c:pt>
              </c:strCache>
            </c:strRef>
          </c:cat>
          <c:val>
            <c:numRef>
              <c:f>Лист1!$C$2:$C$20</c:f>
              <c:numCache>
                <c:formatCode>0.0</c:formatCode>
                <c:ptCount val="19"/>
                <c:pt idx="0">
                  <c:v>32.5</c:v>
                </c:pt>
                <c:pt idx="1">
                  <c:v>36.700000000000003</c:v>
                </c:pt>
                <c:pt idx="2">
                  <c:v>28.8</c:v>
                </c:pt>
                <c:pt idx="3">
                  <c:v>18.899999999999999</c:v>
                </c:pt>
                <c:pt idx="4">
                  <c:v>18</c:v>
                </c:pt>
                <c:pt idx="5">
                  <c:v>21.5</c:v>
                </c:pt>
                <c:pt idx="6">
                  <c:v>22</c:v>
                </c:pt>
                <c:pt idx="7">
                  <c:v>28.4</c:v>
                </c:pt>
                <c:pt idx="8">
                  <c:v>28.3</c:v>
                </c:pt>
                <c:pt idx="9">
                  <c:v>40</c:v>
                </c:pt>
                <c:pt idx="10">
                  <c:v>26.3</c:v>
                </c:pt>
                <c:pt idx="11">
                  <c:v>24.1</c:v>
                </c:pt>
                <c:pt idx="12">
                  <c:v>25</c:v>
                </c:pt>
                <c:pt idx="13">
                  <c:v>29.7</c:v>
                </c:pt>
                <c:pt idx="14">
                  <c:v>27.3</c:v>
                </c:pt>
                <c:pt idx="15">
                  <c:v>17.100000000000001</c:v>
                </c:pt>
                <c:pt idx="16">
                  <c:v>20</c:v>
                </c:pt>
                <c:pt idx="17">
                  <c:v>21.8</c:v>
                </c:pt>
                <c:pt idx="18">
                  <c:v>23.2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Трудоустроены</c:v>
                </c:pt>
              </c:strCache>
            </c:strRef>
          </c:tx>
          <c:cat>
            <c:strRef>
              <c:f>Лист1!$A$2:$A$20</c:f>
              <c:strCache>
                <c:ptCount val="19"/>
                <c:pt idx="0">
                  <c:v>Бокситогорский</c:v>
                </c:pt>
                <c:pt idx="1">
                  <c:v>Волосовский</c:v>
                </c:pt>
                <c:pt idx="2">
                  <c:v>Волховский</c:v>
                </c:pt>
                <c:pt idx="3">
                  <c:v>Всеволожский</c:v>
                </c:pt>
                <c:pt idx="4">
                  <c:v>Выборгский</c:v>
                </c:pt>
                <c:pt idx="5">
                  <c:v>Гатчинский</c:v>
                </c:pt>
                <c:pt idx="6">
                  <c:v>Кингисеппский</c:v>
                </c:pt>
                <c:pt idx="7">
                  <c:v>Киришский</c:v>
                </c:pt>
                <c:pt idx="8">
                  <c:v>Кировский</c:v>
                </c:pt>
                <c:pt idx="9">
                  <c:v>Лодейнопольский</c:v>
                </c:pt>
                <c:pt idx="10">
                  <c:v>Ломоносовский</c:v>
                </c:pt>
                <c:pt idx="11">
                  <c:v>Лужский</c:v>
                </c:pt>
                <c:pt idx="12">
                  <c:v>Подпорожский</c:v>
                </c:pt>
                <c:pt idx="13">
                  <c:v>Приозерский</c:v>
                </c:pt>
                <c:pt idx="14">
                  <c:v>Сланцевский</c:v>
                </c:pt>
                <c:pt idx="15">
                  <c:v>Сосновый Бор</c:v>
                </c:pt>
                <c:pt idx="16">
                  <c:v>Тихвинский</c:v>
                </c:pt>
                <c:pt idx="17">
                  <c:v>Тосненский</c:v>
                </c:pt>
                <c:pt idx="18">
                  <c:v>Ленинградская область</c:v>
                </c:pt>
              </c:strCache>
            </c:strRef>
          </c:cat>
          <c:val>
            <c:numRef>
              <c:f>Лист1!$D$2:$D$20</c:f>
              <c:numCache>
                <c:formatCode>0.0</c:formatCode>
                <c:ptCount val="19"/>
                <c:pt idx="0">
                  <c:v>3.9</c:v>
                </c:pt>
                <c:pt idx="1">
                  <c:v>8.2000000000000011</c:v>
                </c:pt>
                <c:pt idx="2">
                  <c:v>2.1</c:v>
                </c:pt>
                <c:pt idx="3">
                  <c:v>2.7</c:v>
                </c:pt>
                <c:pt idx="4">
                  <c:v>6.4</c:v>
                </c:pt>
                <c:pt idx="5">
                  <c:v>4.7</c:v>
                </c:pt>
                <c:pt idx="6">
                  <c:v>4.7</c:v>
                </c:pt>
                <c:pt idx="7">
                  <c:v>7.7</c:v>
                </c:pt>
                <c:pt idx="8">
                  <c:v>1.6</c:v>
                </c:pt>
                <c:pt idx="9">
                  <c:v>1.3</c:v>
                </c:pt>
                <c:pt idx="10">
                  <c:v>0</c:v>
                </c:pt>
                <c:pt idx="11">
                  <c:v>6</c:v>
                </c:pt>
                <c:pt idx="12">
                  <c:v>1</c:v>
                </c:pt>
                <c:pt idx="13">
                  <c:v>1.8</c:v>
                </c:pt>
                <c:pt idx="14">
                  <c:v>7.1</c:v>
                </c:pt>
                <c:pt idx="15">
                  <c:v>4.3</c:v>
                </c:pt>
                <c:pt idx="16">
                  <c:v>3.5</c:v>
                </c:pt>
                <c:pt idx="17">
                  <c:v>6.4</c:v>
                </c:pt>
                <c:pt idx="18">
                  <c:v>4.2</c:v>
                </c:pt>
              </c:numCache>
            </c:numRef>
          </c:val>
        </c:ser>
        <c:axId val="119842304"/>
        <c:axId val="119843840"/>
      </c:barChart>
      <c:catAx>
        <c:axId val="119842304"/>
        <c:scaling>
          <c:orientation val="minMax"/>
        </c:scaling>
        <c:axPos val="b"/>
        <c:numFmt formatCode="General" sourceLinked="0"/>
        <c:tickLblPos val="low"/>
        <c:txPr>
          <a:bodyPr rot="2700000" vert="horz"/>
          <a:lstStyle/>
          <a:p>
            <a:pPr>
              <a:defRPr/>
            </a:pPr>
            <a:endParaRPr lang="ru-RU"/>
          </a:p>
        </c:txPr>
        <c:crossAx val="119843840"/>
        <c:crosses val="autoZero"/>
        <c:lblAlgn val="ctr"/>
        <c:lblOffset val="100"/>
      </c:catAx>
      <c:valAx>
        <c:axId val="119843840"/>
        <c:scaling>
          <c:orientation val="minMax"/>
        </c:scaling>
        <c:axPos val="l"/>
        <c:majorGridlines/>
        <c:numFmt formatCode="0.0" sourceLinked="1"/>
        <c:tickLblPos val="nextTo"/>
        <c:crossAx val="119842304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236842105263179E-2"/>
          <c:y val="5.011389521640091E-2"/>
          <c:w val="0.91611842105263086"/>
          <c:h val="0.8428246013667426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2013-2014 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ВУЗ</c:v>
                </c:pt>
                <c:pt idx="1">
                  <c:v>ВУЗ ЛО</c:v>
                </c:pt>
                <c:pt idx="2">
                  <c:v>ВУЗ СПб</c:v>
                </c:pt>
                <c:pt idx="3">
                  <c:v>СПО</c:v>
                </c:pt>
                <c:pt idx="4">
                  <c:v>НПО</c:v>
                </c:pt>
                <c:pt idx="5">
                  <c:v>Трудоустр.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74.7</c:v>
                </c:pt>
                <c:pt idx="1">
                  <c:v>11</c:v>
                </c:pt>
                <c:pt idx="2">
                  <c:v>60.9</c:v>
                </c:pt>
                <c:pt idx="3">
                  <c:v>18.100000000000001</c:v>
                </c:pt>
                <c:pt idx="4">
                  <c:v>0.4</c:v>
                </c:pt>
                <c:pt idx="5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 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ВУЗ</c:v>
                </c:pt>
                <c:pt idx="1">
                  <c:v>ВУЗ ЛО</c:v>
                </c:pt>
                <c:pt idx="2">
                  <c:v>ВУЗ СПб</c:v>
                </c:pt>
                <c:pt idx="3">
                  <c:v>СПО</c:v>
                </c:pt>
                <c:pt idx="4">
                  <c:v>НПО</c:v>
                </c:pt>
                <c:pt idx="5">
                  <c:v>Трудоустр.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70.400000000000006</c:v>
                </c:pt>
                <c:pt idx="1">
                  <c:v>6.8</c:v>
                </c:pt>
                <c:pt idx="2">
                  <c:v>60.9</c:v>
                </c:pt>
                <c:pt idx="3">
                  <c:v>21.9</c:v>
                </c:pt>
                <c:pt idx="4">
                  <c:v>0.2</c:v>
                </c:pt>
                <c:pt idx="5">
                  <c:v>4.7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2015-2016 г.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ВУЗ</c:v>
                </c:pt>
                <c:pt idx="1">
                  <c:v>ВУЗ ЛО</c:v>
                </c:pt>
                <c:pt idx="2">
                  <c:v>ВУЗ СПб</c:v>
                </c:pt>
                <c:pt idx="3">
                  <c:v>СПО</c:v>
                </c:pt>
                <c:pt idx="4">
                  <c:v>НПО</c:v>
                </c:pt>
                <c:pt idx="5">
                  <c:v>Трудоустр.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66.400000000000006</c:v>
                </c:pt>
                <c:pt idx="1">
                  <c:v>10</c:v>
                </c:pt>
                <c:pt idx="2">
                  <c:v>85.5</c:v>
                </c:pt>
                <c:pt idx="3">
                  <c:v>24.8</c:v>
                </c:pt>
                <c:pt idx="4">
                  <c:v>0.70000000000000062</c:v>
                </c:pt>
                <c:pt idx="5">
                  <c:v>5.2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2016-2017 г.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ВУЗ</c:v>
                </c:pt>
                <c:pt idx="1">
                  <c:v>ВУЗ ЛО</c:v>
                </c:pt>
                <c:pt idx="2">
                  <c:v>ВУЗ СПб</c:v>
                </c:pt>
                <c:pt idx="3">
                  <c:v>СПО</c:v>
                </c:pt>
                <c:pt idx="4">
                  <c:v>НПО</c:v>
                </c:pt>
                <c:pt idx="5">
                  <c:v>Трудоустр.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0">
                  <c:v>67.400000000000006</c:v>
                </c:pt>
                <c:pt idx="1">
                  <c:v>8.1</c:v>
                </c:pt>
                <c:pt idx="2">
                  <c:v>87.5</c:v>
                </c:pt>
                <c:pt idx="3">
                  <c:v>24.9</c:v>
                </c:pt>
                <c:pt idx="4">
                  <c:v>0.5</c:v>
                </c:pt>
                <c:pt idx="5">
                  <c:v>4.7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2017-2018 г.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ВУЗ</c:v>
                </c:pt>
                <c:pt idx="1">
                  <c:v>ВУЗ ЛО</c:v>
                </c:pt>
                <c:pt idx="2">
                  <c:v>ВУЗ СПб</c:v>
                </c:pt>
                <c:pt idx="3">
                  <c:v>СПО</c:v>
                </c:pt>
                <c:pt idx="4">
                  <c:v>НПО</c:v>
                </c:pt>
                <c:pt idx="5">
                  <c:v>Трудоустр.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67.099999999999994</c:v>
                </c:pt>
                <c:pt idx="1">
                  <c:v>9.6</c:v>
                </c:pt>
                <c:pt idx="2">
                  <c:v>84.8</c:v>
                </c:pt>
                <c:pt idx="3">
                  <c:v>23.7</c:v>
                </c:pt>
                <c:pt idx="4">
                  <c:v>0.8</c:v>
                </c:pt>
                <c:pt idx="5">
                  <c:v>6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2018-2019 г.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ВУЗ</c:v>
                </c:pt>
                <c:pt idx="1">
                  <c:v>ВУЗ ЛО</c:v>
                </c:pt>
                <c:pt idx="2">
                  <c:v>ВУЗ СПб</c:v>
                </c:pt>
                <c:pt idx="3">
                  <c:v>СПО</c:v>
                </c:pt>
                <c:pt idx="4">
                  <c:v>НПО</c:v>
                </c:pt>
                <c:pt idx="5">
                  <c:v>Трудоустр.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  <c:pt idx="0">
                  <c:v>68.7</c:v>
                </c:pt>
                <c:pt idx="1">
                  <c:v>7.8</c:v>
                </c:pt>
                <c:pt idx="2">
                  <c:v>84.3</c:v>
                </c:pt>
                <c:pt idx="3">
                  <c:v>23.2</c:v>
                </c:pt>
                <c:pt idx="4">
                  <c:v>0.9</c:v>
                </c:pt>
                <c:pt idx="5">
                  <c:v>4.2</c:v>
                </c:pt>
              </c:numCache>
            </c:numRef>
          </c:val>
        </c:ser>
        <c:axId val="67860736"/>
        <c:axId val="118665216"/>
      </c:barChart>
      <c:catAx>
        <c:axId val="6786073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8665216"/>
        <c:crosses val="autoZero"/>
        <c:auto val="1"/>
        <c:lblAlgn val="ctr"/>
        <c:lblOffset val="100"/>
        <c:tickLblSkip val="1"/>
        <c:tickMarkSkip val="1"/>
      </c:catAx>
      <c:valAx>
        <c:axId val="1186652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86073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65131578947365"/>
          <c:y val="0.16856492027334852"/>
          <c:w val="0.18914473684210562"/>
          <c:h val="0.3280182232346250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17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1314</Words>
  <Characters>7492</Characters>
  <Application>Microsoft Office Word</Application>
  <DocSecurity>0</DocSecurity>
  <Lines>62</Lines>
  <Paragraphs>17</Paragraphs>
  <ScaleCrop>false</ScaleCrop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3</cp:revision>
  <dcterms:created xsi:type="dcterms:W3CDTF">2020-03-17T11:04:00Z</dcterms:created>
  <dcterms:modified xsi:type="dcterms:W3CDTF">2020-03-17T11:05:00Z</dcterms:modified>
</cp:coreProperties>
</file>