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04" w:rsidRDefault="00F95A04" w:rsidP="00F95A04">
      <w:pPr>
        <w:jc w:val="left"/>
        <w:rPr>
          <w:i/>
          <w:sz w:val="24"/>
          <w:szCs w:val="24"/>
        </w:rPr>
      </w:pPr>
      <w:r w:rsidRPr="00F95A04">
        <w:rPr>
          <w:i/>
          <w:sz w:val="24"/>
          <w:szCs w:val="24"/>
        </w:rPr>
        <w:t xml:space="preserve">Комитет общего и профессионального образования Ленинградской области </w:t>
      </w:r>
    </w:p>
    <w:p w:rsidR="00F95A04" w:rsidRDefault="00F95A04" w:rsidP="00F95A04">
      <w:pPr>
        <w:jc w:val="left"/>
        <w:rPr>
          <w:i/>
          <w:sz w:val="24"/>
          <w:szCs w:val="24"/>
        </w:rPr>
      </w:pPr>
    </w:p>
    <w:p w:rsidR="00F95A04" w:rsidRPr="00F95A04" w:rsidRDefault="00F95A04" w:rsidP="00F95A04">
      <w:pPr>
        <w:jc w:val="left"/>
        <w:rPr>
          <w:i/>
          <w:sz w:val="24"/>
          <w:szCs w:val="24"/>
        </w:rPr>
      </w:pPr>
    </w:p>
    <w:p w:rsidR="00D51E6A" w:rsidRPr="00F95A04" w:rsidRDefault="00D51E6A" w:rsidP="00D51E6A">
      <w:pPr>
        <w:jc w:val="center"/>
        <w:rPr>
          <w:b/>
        </w:rPr>
      </w:pPr>
      <w:r w:rsidRPr="00F95A04">
        <w:rPr>
          <w:b/>
          <w:szCs w:val="28"/>
        </w:rPr>
        <w:t>Анализ результатов мониторинга профессиональных дефицитов педагогов, проведенного муниципальными методическими службами в 2019 году и рекомендации по итогам проведенного мониторинга.</w:t>
      </w:r>
    </w:p>
    <w:p w:rsidR="00D51E6A" w:rsidRPr="00F95A04" w:rsidRDefault="00D51E6A" w:rsidP="00D51E6A">
      <w:pPr>
        <w:jc w:val="center"/>
      </w:pPr>
    </w:p>
    <w:p w:rsidR="00D51E6A" w:rsidRPr="00F95A04" w:rsidRDefault="00D51E6A" w:rsidP="00D51E6A">
      <w:pPr>
        <w:jc w:val="center"/>
      </w:pPr>
    </w:p>
    <w:p w:rsidR="00D51E6A" w:rsidRPr="00F95A04" w:rsidRDefault="00D51E6A" w:rsidP="00D51E6A">
      <w:pPr>
        <w:pStyle w:val="a3"/>
        <w:rPr>
          <w:sz w:val="28"/>
          <w:szCs w:val="28"/>
          <w:lang w:val="ru-RU"/>
        </w:rPr>
      </w:pPr>
      <w:r w:rsidRPr="00F95A04">
        <w:rPr>
          <w:sz w:val="28"/>
          <w:szCs w:val="28"/>
        </w:rPr>
        <w:t>В целях совершенствования методической работы в 20</w:t>
      </w:r>
      <w:r w:rsidR="00F95A04">
        <w:rPr>
          <w:sz w:val="28"/>
          <w:szCs w:val="28"/>
          <w:lang w:val="ru-RU"/>
        </w:rPr>
        <w:t>20</w:t>
      </w:r>
      <w:r w:rsidRPr="00F95A04">
        <w:rPr>
          <w:sz w:val="28"/>
          <w:szCs w:val="28"/>
        </w:rPr>
        <w:t xml:space="preserve"> году</w:t>
      </w:r>
      <w:r w:rsidR="00F95A04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F95A04">
        <w:rPr>
          <w:sz w:val="28"/>
          <w:szCs w:val="28"/>
        </w:rPr>
        <w:t>был проведен анализ результатов мониторинга профессиональных дефицитов педагогов, проведенного муниципальными методическими службами в 2019 году</w:t>
      </w:r>
      <w:r w:rsidRPr="00F95A04">
        <w:rPr>
          <w:sz w:val="28"/>
          <w:szCs w:val="28"/>
          <w:lang w:val="ru-RU"/>
        </w:rPr>
        <w:t>.</w:t>
      </w:r>
    </w:p>
    <w:p w:rsidR="00D51E6A" w:rsidRPr="00F95A04" w:rsidRDefault="00D51E6A" w:rsidP="00D51E6A">
      <w:pPr>
        <w:pStyle w:val="a3"/>
        <w:rPr>
          <w:sz w:val="28"/>
          <w:szCs w:val="28"/>
          <w:lang w:val="ru-RU"/>
        </w:rPr>
      </w:pPr>
      <w:r w:rsidRPr="00F95A04">
        <w:rPr>
          <w:sz w:val="28"/>
          <w:szCs w:val="28"/>
          <w:lang w:val="ru-RU"/>
        </w:rPr>
        <w:t>В ходе мониторинга муниципальными методическими службами были проанализированы  статистические сведения о повышении квалификации педагогами в 2018 и 2019 году,   документация отдельных образовательных организаций Ленинградской области в части обобщения информации о потребности педагогов в развитии определенных компетенций.</w:t>
      </w:r>
      <w:r w:rsidRPr="00F95A04">
        <w:rPr>
          <w:sz w:val="28"/>
          <w:szCs w:val="28"/>
        </w:rPr>
        <w:t xml:space="preserve"> </w:t>
      </w:r>
      <w:r w:rsidRPr="00F95A04">
        <w:rPr>
          <w:sz w:val="28"/>
          <w:szCs w:val="28"/>
          <w:lang w:val="ru-RU"/>
        </w:rPr>
        <w:t xml:space="preserve">Проведено анкетирование учителей общеобразовательных организаций. </w:t>
      </w:r>
      <w:r w:rsidRPr="00F95A04">
        <w:rPr>
          <w:sz w:val="28"/>
          <w:szCs w:val="28"/>
        </w:rPr>
        <w:t>Результаты проведенного анализа позволяют сделать следующие выводы.</w:t>
      </w:r>
    </w:p>
    <w:p w:rsidR="00D51E6A" w:rsidRPr="00F95A04" w:rsidRDefault="00D51E6A" w:rsidP="00D51E6A">
      <w:r w:rsidRPr="00F95A04">
        <w:t xml:space="preserve">Анализ выявленных профессиональных дефицитов педагогов подтвердил предположение, что направление на курсы повышения квалификации зачастую носит формальный характер и осуществляется без учета истинных потребностей учителей. </w:t>
      </w:r>
    </w:p>
    <w:p w:rsidR="00D51E6A" w:rsidRPr="00F95A04" w:rsidRDefault="00D51E6A" w:rsidP="00D51E6A">
      <w:r w:rsidRPr="00F95A04">
        <w:t>При самостоятельной регистрации на сайте ГАОУ ДПО «ЛОИРО» педагоги самостоятельно  выбирают программу обучения, руководствуясь личным интересом, а не необходимостью восполнения проблемных профессиональных зон. При этом не всегда перечень программ, представленный на сайте ГАОУ ДПО «ЛОИРО» в полном объеме соответствует потребностям педагогов.</w:t>
      </w:r>
    </w:p>
    <w:p w:rsidR="00D51E6A" w:rsidRPr="00F95A04" w:rsidRDefault="00D51E6A" w:rsidP="00D51E6A">
      <w:r w:rsidRPr="00F95A04">
        <w:t xml:space="preserve">Таким образом, существующая система повышения квалификации  не всегда  ориентирована на запросы практики.  Кроме того, не используются внутрикорпоративные формы </w:t>
      </w:r>
      <w:proofErr w:type="gramStart"/>
      <w:r w:rsidRPr="00F95A04">
        <w:t>обучения</w:t>
      </w:r>
      <w:proofErr w:type="gramEnd"/>
      <w:r w:rsidRPr="00F95A04">
        <w:t xml:space="preserve"> и педагоги по окончанию  курсов неэффективно используют полученные знания и не пытаются обучать своих коллег. </w:t>
      </w:r>
    </w:p>
    <w:p w:rsidR="00D51E6A" w:rsidRPr="00F95A04" w:rsidRDefault="00D51E6A" w:rsidP="00D51E6A">
      <w:r w:rsidRPr="00F95A04">
        <w:t>В ряде школ (в том числе, с необъективными и низкими результатами ВПР и ОГЭ) педагоги не получают помощи из-за слабой организации методической работы,  а возможность систематического адресного повышения квалификации затруднена по нескольким причинам: территориальной отдаленности, отсутствия материальных средств, узости профессионального общения, формального характера определения профессиональных дефицитов педагогов.</w:t>
      </w:r>
    </w:p>
    <w:p w:rsidR="00D51E6A" w:rsidRPr="00F95A04" w:rsidRDefault="00D51E6A" w:rsidP="00D51E6A">
      <w:r w:rsidRPr="00F95A04">
        <w:t xml:space="preserve">Для решения выявленных проблем необходимо совершенствовать деятельность муниципальных методических служб в части организации и </w:t>
      </w:r>
      <w:r w:rsidRPr="00F95A04">
        <w:lastRenderedPageBreak/>
        <w:t>проведения мероприятий, направленных на обмен опытом и полученными во время обучения знаниями по окончанию  курсов повышения квалификации.</w:t>
      </w:r>
    </w:p>
    <w:p w:rsidR="00D51E6A" w:rsidRPr="00F95A04" w:rsidRDefault="00D51E6A" w:rsidP="00D51E6A">
      <w:r w:rsidRPr="00F95A04">
        <w:t>Необходимо отметить, что на региональном уровне в настоящее время отсутствует  система повышения квалификации самих методистов и специалистов методических служб, что тоже негативно отражается на развитии региональной системы методической работы.</w:t>
      </w:r>
    </w:p>
    <w:p w:rsidR="00D51E6A" w:rsidRPr="00F95A04" w:rsidRDefault="00D51E6A" w:rsidP="00D51E6A"/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69"/>
        <w:gridCol w:w="4740"/>
        <w:gridCol w:w="2572"/>
        <w:gridCol w:w="2375"/>
      </w:tblGrid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Потребность (районы/город)</w:t>
            </w:r>
          </w:p>
        </w:tc>
      </w:tr>
      <w:tr w:rsidR="00D51E6A" w:rsidRPr="00F95A04" w:rsidTr="00DC26D9">
        <w:trPr>
          <w:trHeight w:val="2190"/>
        </w:trPr>
        <w:tc>
          <w:tcPr>
            <w:tcW w:w="769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0" w:type="dxa"/>
            <w:vMerge w:val="restart"/>
          </w:tcPr>
          <w:p w:rsidR="00D51E6A" w:rsidRPr="00F95A04" w:rsidRDefault="00D51E6A" w:rsidP="00D51E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-60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Организация системной работы с одарёнными детьми (подготовка к участию во Всероссийской олимпиаде школьников, предметных олимпиадах).</w:t>
            </w:r>
          </w:p>
          <w:p w:rsidR="00D51E6A" w:rsidRPr="00F95A04" w:rsidRDefault="00D51E6A" w:rsidP="00D51E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-60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Организация учебной конкурсной деятельности — предметных олимпиад, конкурсов, проектной работы, образовательных игр.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русского языка, математики, английского языка, химии, биологии, обществознания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Волосовский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E6A" w:rsidRPr="00F95A04" w:rsidTr="00DC26D9">
        <w:trPr>
          <w:trHeight w:val="429"/>
        </w:trPr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/>
          </w:tcPr>
          <w:p w:rsidR="00D51E6A" w:rsidRPr="00F95A04" w:rsidRDefault="00D51E6A" w:rsidP="00D51E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-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СОШ №3, СОШ №2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г. Сосновый Бор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-60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Объективное оценивание образовательных результатов обучающихся в рамках текущего и итогового контроля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Волосовский</w:t>
            </w:r>
            <w:proofErr w:type="spellEnd"/>
          </w:p>
        </w:tc>
      </w:tr>
      <w:tr w:rsidR="00D51E6A" w:rsidRPr="00F95A04" w:rsidTr="00DC26D9">
        <w:trPr>
          <w:trHeight w:val="705"/>
        </w:trPr>
        <w:tc>
          <w:tcPr>
            <w:tcW w:w="769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Моделирование современного урока в контексте ФГОС </w:t>
            </w:r>
            <w:r w:rsidRPr="00F95A04">
              <w:rPr>
                <w:b/>
                <w:iCs/>
                <w:sz w:val="24"/>
                <w:szCs w:val="24"/>
                <w:lang w:eastAsia="en-US"/>
              </w:rPr>
              <w:t xml:space="preserve">и  на основе инструментария и методологии, </w:t>
            </w:r>
            <w:proofErr w:type="gramStart"/>
            <w:r w:rsidRPr="00F95A04">
              <w:rPr>
                <w:b/>
                <w:iCs/>
                <w:sz w:val="24"/>
                <w:szCs w:val="24"/>
                <w:lang w:eastAsia="en-US"/>
              </w:rPr>
              <w:t>заложенных</w:t>
            </w:r>
            <w:proofErr w:type="gramEnd"/>
            <w:r w:rsidRPr="00F95A04">
              <w:rPr>
                <w:b/>
                <w:iCs/>
                <w:sz w:val="24"/>
                <w:szCs w:val="24"/>
                <w:lang w:eastAsia="en-US"/>
              </w:rPr>
              <w:t xml:space="preserve"> в международном исследовании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Волосовский</w:t>
            </w:r>
            <w:proofErr w:type="spellEnd"/>
          </w:p>
        </w:tc>
      </w:tr>
      <w:tr w:rsidR="00D51E6A" w:rsidRPr="00F95A04" w:rsidTr="00DC26D9">
        <w:trPr>
          <w:trHeight w:val="1365"/>
        </w:trPr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Проектирование учебно-воспитательного процесса с учётом требований ФГОС НОО и уровня развития первоклассников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«Андреевская СОШ»,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Ганьковская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Красавская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МОУ «Ильинская СОШ»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Тихвинский</w:t>
            </w:r>
          </w:p>
        </w:tc>
      </w:tr>
      <w:tr w:rsidR="00D51E6A" w:rsidRPr="00F95A04" w:rsidTr="00DC26D9">
        <w:tc>
          <w:tcPr>
            <w:tcW w:w="769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0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Критериальное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оценивание Всероссийских проверочных работ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русского языка, математики, английского языка (5-7 классы)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Волосовский</w:t>
            </w:r>
            <w:proofErr w:type="spellEnd"/>
          </w:p>
        </w:tc>
      </w:tr>
      <w:tr w:rsidR="00D51E6A" w:rsidRPr="00F95A04" w:rsidTr="00DC26D9"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начальных классов, русского языка, математики, истории и обществознанию (5-8 классы)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Волховский</w:t>
            </w:r>
            <w:proofErr w:type="spellEnd"/>
          </w:p>
        </w:tc>
      </w:tr>
      <w:tr w:rsidR="00D51E6A" w:rsidRPr="00F95A04" w:rsidTr="00DC26D9"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начальных классов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Выборгский</w:t>
            </w:r>
          </w:p>
        </w:tc>
      </w:tr>
      <w:tr w:rsidR="00D51E6A" w:rsidRPr="00F95A04" w:rsidTr="00DC26D9">
        <w:tc>
          <w:tcPr>
            <w:tcW w:w="769" w:type="dxa"/>
            <w:vMerge w:val="restart"/>
            <w:tcBorders>
              <w:top w:val="nil"/>
            </w:tcBorders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 w:val="restart"/>
            <w:tcBorders>
              <w:top w:val="nil"/>
            </w:tcBorders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Критериальное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оценивание Всероссийских проверочных работ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начальных классов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Киришский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  (в рамках курсовой подготовки в районе)</w:t>
            </w:r>
          </w:p>
        </w:tc>
      </w:tr>
      <w:tr w:rsidR="00D51E6A" w:rsidRPr="00F95A04" w:rsidTr="00DC26D9">
        <w:tc>
          <w:tcPr>
            <w:tcW w:w="769" w:type="dxa"/>
            <w:vMerge/>
            <w:tcBorders>
              <w:top w:val="nil"/>
            </w:tcBorders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/>
            <w:tcBorders>
              <w:top w:val="nil"/>
            </w:tcBorders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Киришский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51E6A" w:rsidRPr="00F95A04" w:rsidTr="00DC26D9">
        <w:tc>
          <w:tcPr>
            <w:tcW w:w="769" w:type="dxa"/>
            <w:vMerge/>
            <w:tcBorders>
              <w:top w:val="nil"/>
            </w:tcBorders>
            <w:shd w:val="clear" w:color="auto" w:fill="auto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/>
            <w:tcBorders>
              <w:top w:val="nil"/>
            </w:tcBorders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Лужский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D51E6A" w:rsidRPr="00F95A04" w:rsidTr="00DC26D9">
        <w:trPr>
          <w:trHeight w:val="734"/>
        </w:trPr>
        <w:tc>
          <w:tcPr>
            <w:tcW w:w="769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Проектирование и реализация индивидуальных программ совершенствования учительного роста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русского языка, математики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Волховский</w:t>
            </w:r>
            <w:proofErr w:type="spellEnd"/>
          </w:p>
        </w:tc>
      </w:tr>
      <w:tr w:rsidR="00D51E6A" w:rsidRPr="00F95A04" w:rsidTr="00DC26D9">
        <w:trPr>
          <w:trHeight w:val="750"/>
        </w:trPr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="Calibri"/>
                <w:sz w:val="24"/>
                <w:szCs w:val="24"/>
                <w:lang w:eastAsia="en-US"/>
              </w:rPr>
              <w:t>Определение траектории  развития для каждого ученика (разработка индивидуального образовательного маршрута).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Ганьковская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Красавская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Шугозерская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Тихвинский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Разработка индивидуальных программ профессионального самосовершенствования педагогов на основе входной, промежуточной и итоговой диагностики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биологии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Волховский</w:t>
            </w:r>
            <w:proofErr w:type="spellEnd"/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Совершенствование профессиональных компетенций учителя начальных классов в соответствии  с профессиональным стандартом</w:t>
            </w:r>
          </w:p>
        </w:tc>
        <w:tc>
          <w:tcPr>
            <w:tcW w:w="2572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95A04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F95A04">
              <w:rPr>
                <w:color w:val="000000"/>
                <w:sz w:val="24"/>
                <w:szCs w:val="24"/>
              </w:rPr>
              <w:t>Рощинский</w:t>
            </w:r>
            <w:proofErr w:type="spellEnd"/>
            <w:r w:rsidRPr="00F95A04">
              <w:rPr>
                <w:color w:val="000000"/>
                <w:sz w:val="24"/>
                <w:szCs w:val="24"/>
              </w:rPr>
              <w:t xml:space="preserve"> ЦО»;  МБОУ «</w:t>
            </w:r>
            <w:proofErr w:type="spellStart"/>
            <w:r w:rsidRPr="00F95A04">
              <w:rPr>
                <w:color w:val="000000"/>
                <w:sz w:val="24"/>
                <w:szCs w:val="24"/>
              </w:rPr>
              <w:t>Пушновская</w:t>
            </w:r>
            <w:proofErr w:type="spellEnd"/>
            <w:r w:rsidRPr="00F95A04">
              <w:rPr>
                <w:color w:val="000000"/>
                <w:sz w:val="24"/>
                <w:szCs w:val="24"/>
              </w:rPr>
              <w:t xml:space="preserve"> СОШ»; МБОУ «</w:t>
            </w:r>
            <w:proofErr w:type="spellStart"/>
            <w:r w:rsidRPr="00F95A04">
              <w:rPr>
                <w:color w:val="000000"/>
                <w:sz w:val="24"/>
                <w:szCs w:val="24"/>
              </w:rPr>
              <w:t>Цвелодубовская</w:t>
            </w:r>
            <w:proofErr w:type="spellEnd"/>
            <w:r w:rsidRPr="00F95A04">
              <w:rPr>
                <w:color w:val="000000"/>
                <w:sz w:val="24"/>
                <w:szCs w:val="24"/>
              </w:rPr>
              <w:t xml:space="preserve"> ООШ».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95A04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F95A04">
              <w:rPr>
                <w:color w:val="000000"/>
                <w:sz w:val="24"/>
                <w:szCs w:val="24"/>
              </w:rPr>
              <w:t>Приветненская</w:t>
            </w:r>
            <w:proofErr w:type="spellEnd"/>
            <w:r w:rsidRPr="00F95A04">
              <w:rPr>
                <w:color w:val="000000"/>
                <w:sz w:val="24"/>
                <w:szCs w:val="24"/>
              </w:rPr>
              <w:t xml:space="preserve">  СОШ»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95A04">
              <w:rPr>
                <w:color w:val="000000"/>
                <w:sz w:val="24"/>
                <w:szCs w:val="24"/>
              </w:rPr>
              <w:t>МБОУ  «</w:t>
            </w:r>
            <w:proofErr w:type="spellStart"/>
            <w:r w:rsidRPr="00F95A04">
              <w:rPr>
                <w:color w:val="000000"/>
                <w:sz w:val="24"/>
                <w:szCs w:val="24"/>
              </w:rPr>
              <w:t>Семиозерская</w:t>
            </w:r>
            <w:proofErr w:type="spellEnd"/>
            <w:r w:rsidRPr="00F95A04">
              <w:rPr>
                <w:color w:val="000000"/>
                <w:sz w:val="24"/>
                <w:szCs w:val="24"/>
              </w:rPr>
              <w:t xml:space="preserve"> ООШ»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color w:val="000000"/>
                <w:sz w:val="24"/>
                <w:szCs w:val="24"/>
              </w:rPr>
              <w:t>МБОУ «Кирилловская СОШ». 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Выборгский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Методические аспекты эффективного урока  в начальной школе</w:t>
            </w:r>
          </w:p>
        </w:tc>
        <w:tc>
          <w:tcPr>
            <w:tcW w:w="2572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Выборгский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color w:val="000000"/>
                <w:sz w:val="24"/>
                <w:szCs w:val="24"/>
              </w:rPr>
              <w:t>Качество начального общего образования и его оценка в контексте требований ФГОС начального общего образования</w:t>
            </w:r>
          </w:p>
        </w:tc>
        <w:tc>
          <w:tcPr>
            <w:tcW w:w="2572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Выборгский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F95A04">
              <w:rPr>
                <w:color w:val="000000"/>
                <w:sz w:val="24"/>
                <w:szCs w:val="24"/>
              </w:rPr>
              <w:t xml:space="preserve"> система оценки и контроля качества образования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русского языка, информатики, английского языка, истории, биологии, химии, географии, астрономии</w:t>
            </w:r>
            <w:proofErr w:type="gramEnd"/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Выборгский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F95A04">
              <w:rPr>
                <w:color w:val="000000"/>
                <w:sz w:val="24"/>
                <w:szCs w:val="24"/>
              </w:rPr>
              <w:t xml:space="preserve">  система оценки  и контроля качества образования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Руководителии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ОО, заместители руководителей ОО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Выборгский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bottom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функционирования внутренней оценки качества   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в соответствии с требованиями ФГОС 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Руководителии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ОО, заместители руководителей ОО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Выборгский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bottom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Оценка и управление качеством образования: технологии, ориентированные на результат 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Руководителии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ОО, заместители руководителей ОО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Выборгский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-60" w:firstLine="0"/>
              <w:jc w:val="left"/>
              <w:rPr>
                <w:color w:val="000000"/>
                <w:sz w:val="24"/>
                <w:szCs w:val="24"/>
              </w:rPr>
            </w:pPr>
            <w:r w:rsidRPr="00F95A04">
              <w:rPr>
                <w:color w:val="000000"/>
                <w:sz w:val="24"/>
                <w:szCs w:val="24"/>
              </w:rPr>
              <w:t xml:space="preserve">Осуществление мониторинга качества услуг в системе МБОУ </w:t>
            </w:r>
            <w:proofErr w:type="gramStart"/>
            <w:r w:rsidRPr="00F95A0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95A04">
              <w:rPr>
                <w:color w:val="000000"/>
                <w:sz w:val="24"/>
                <w:szCs w:val="24"/>
              </w:rPr>
              <w:t xml:space="preserve">. </w:t>
            </w:r>
          </w:p>
          <w:p w:rsidR="00D51E6A" w:rsidRPr="00F95A04" w:rsidRDefault="00D51E6A" w:rsidP="00D51E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-60" w:firstLine="0"/>
              <w:jc w:val="left"/>
              <w:rPr>
                <w:sz w:val="24"/>
                <w:szCs w:val="24"/>
              </w:rPr>
            </w:pPr>
            <w:r w:rsidRPr="00F95A04">
              <w:rPr>
                <w:color w:val="000000"/>
                <w:sz w:val="24"/>
                <w:szCs w:val="24"/>
              </w:rPr>
              <w:t>Независимая оценка качества как инструмент прогноза развития ДОО.</w:t>
            </w:r>
          </w:p>
        </w:tc>
        <w:tc>
          <w:tcPr>
            <w:tcW w:w="2572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Педагоги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375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Гатчинский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-60" w:firstLine="0"/>
              <w:jc w:val="left"/>
              <w:rPr>
                <w:sz w:val="24"/>
                <w:szCs w:val="24"/>
              </w:rPr>
            </w:pPr>
            <w:r w:rsidRPr="00F95A04">
              <w:rPr>
                <w:color w:val="000000"/>
                <w:sz w:val="24"/>
                <w:szCs w:val="24"/>
              </w:rPr>
              <w:t xml:space="preserve">Создание измерителей контроля уровня и качества </w:t>
            </w:r>
            <w:proofErr w:type="spellStart"/>
            <w:r w:rsidRPr="00F95A04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F95A04">
              <w:rPr>
                <w:color w:val="000000"/>
                <w:sz w:val="24"/>
                <w:szCs w:val="24"/>
              </w:rPr>
              <w:t xml:space="preserve"> учащихся с ОВЗ, со справками ПМПК.</w:t>
            </w:r>
          </w:p>
        </w:tc>
        <w:tc>
          <w:tcPr>
            <w:tcW w:w="2572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Все профессиональные категории</w:t>
            </w:r>
          </w:p>
        </w:tc>
        <w:tc>
          <w:tcPr>
            <w:tcW w:w="2375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Гатчинский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-60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 xml:space="preserve">Проведение корреляционного анализа результатов </w:t>
            </w:r>
            <w:proofErr w:type="spellStart"/>
            <w:r w:rsidRPr="00F95A04">
              <w:rPr>
                <w:sz w:val="24"/>
                <w:szCs w:val="24"/>
              </w:rPr>
              <w:t>обученности</w:t>
            </w:r>
            <w:proofErr w:type="spellEnd"/>
            <w:r w:rsidRPr="00F95A04">
              <w:rPr>
                <w:sz w:val="24"/>
                <w:szCs w:val="24"/>
              </w:rPr>
              <w:t xml:space="preserve"> учащихся на уровне ОО.</w:t>
            </w:r>
          </w:p>
        </w:tc>
        <w:tc>
          <w:tcPr>
            <w:tcW w:w="2572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Все профессиональные категории</w:t>
            </w:r>
          </w:p>
        </w:tc>
        <w:tc>
          <w:tcPr>
            <w:tcW w:w="2375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Гатчинский 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-60" w:firstLine="0"/>
              <w:jc w:val="left"/>
              <w:rPr>
                <w:sz w:val="24"/>
                <w:szCs w:val="24"/>
              </w:rPr>
            </w:pPr>
            <w:r w:rsidRPr="00F95A04">
              <w:rPr>
                <w:color w:val="000000"/>
                <w:sz w:val="24"/>
                <w:szCs w:val="24"/>
              </w:rPr>
              <w:t xml:space="preserve">Разработка моделей </w:t>
            </w:r>
            <w:proofErr w:type="spellStart"/>
            <w:r w:rsidRPr="00F95A04">
              <w:rPr>
                <w:color w:val="000000"/>
                <w:sz w:val="24"/>
                <w:szCs w:val="24"/>
              </w:rPr>
              <w:t>дистантного</w:t>
            </w:r>
            <w:proofErr w:type="spellEnd"/>
            <w:r w:rsidRPr="00F95A04">
              <w:rPr>
                <w:color w:val="000000"/>
                <w:sz w:val="24"/>
                <w:szCs w:val="24"/>
              </w:rPr>
              <w:t xml:space="preserve"> обучения (</w:t>
            </w:r>
            <w:r w:rsidRPr="00F95A04">
              <w:rPr>
                <w:color w:val="333333"/>
                <w:sz w:val="24"/>
                <w:szCs w:val="24"/>
                <w:shd w:val="clear" w:color="auto" w:fill="FFFFFF"/>
              </w:rPr>
              <w:t>цели, содержание, методы, организационные формы, средства </w:t>
            </w:r>
            <w:r w:rsidRPr="00F95A04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обучения) </w:t>
            </w:r>
            <w:r w:rsidRPr="00F95A04">
              <w:rPr>
                <w:color w:val="000000"/>
                <w:sz w:val="24"/>
                <w:szCs w:val="24"/>
              </w:rPr>
              <w:t>и самообразования педагогов в системе повышения квалификации руководящих и педагогических кадров</w:t>
            </w:r>
          </w:p>
        </w:tc>
        <w:tc>
          <w:tcPr>
            <w:tcW w:w="2572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Все профессиональные категории</w:t>
            </w:r>
          </w:p>
        </w:tc>
        <w:tc>
          <w:tcPr>
            <w:tcW w:w="2375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Гатчинский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-60" w:firstLine="0"/>
              <w:jc w:val="left"/>
              <w:rPr>
                <w:color w:val="000000"/>
                <w:sz w:val="24"/>
                <w:szCs w:val="24"/>
              </w:rPr>
            </w:pPr>
            <w:r w:rsidRPr="00F95A04">
              <w:rPr>
                <w:color w:val="000000"/>
                <w:sz w:val="24"/>
                <w:szCs w:val="24"/>
              </w:rPr>
              <w:t>Инновационная деятельность как основа успеха образовательной организации в условиях реализации ФГОС.</w:t>
            </w:r>
            <w:r w:rsidRPr="00F95A04">
              <w:rPr>
                <w:sz w:val="24"/>
                <w:szCs w:val="24"/>
              </w:rPr>
              <w:t xml:space="preserve"> Создание системы сопровождения и стимулирования инновационной деятельности в муниципальной системе образования</w:t>
            </w:r>
          </w:p>
        </w:tc>
        <w:tc>
          <w:tcPr>
            <w:tcW w:w="2572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Все профессиональные категории</w:t>
            </w:r>
          </w:p>
        </w:tc>
        <w:tc>
          <w:tcPr>
            <w:tcW w:w="2375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Гатчинский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-60" w:firstLine="0"/>
              <w:jc w:val="left"/>
              <w:rPr>
                <w:color w:val="000000"/>
                <w:sz w:val="24"/>
                <w:szCs w:val="24"/>
              </w:rPr>
            </w:pPr>
            <w:r w:rsidRPr="00F95A04">
              <w:rPr>
                <w:bCs/>
                <w:color w:val="000000"/>
                <w:sz w:val="24"/>
                <w:szCs w:val="24"/>
              </w:rPr>
              <w:t xml:space="preserve">Механизмы методической поддержки ОО с низкими </w:t>
            </w:r>
            <w:r w:rsidRPr="00F95A04">
              <w:rPr>
                <w:color w:val="000000"/>
                <w:sz w:val="24"/>
                <w:szCs w:val="24"/>
              </w:rPr>
              <w:t>образовательными результатами и ОО,  в которых выявлены признаки необъективности результатов оценочных процедур</w:t>
            </w:r>
          </w:p>
        </w:tc>
        <w:tc>
          <w:tcPr>
            <w:tcW w:w="2572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Все профессиональные категории</w:t>
            </w:r>
          </w:p>
        </w:tc>
        <w:tc>
          <w:tcPr>
            <w:tcW w:w="2375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Гатчинский</w:t>
            </w:r>
          </w:p>
        </w:tc>
      </w:tr>
      <w:tr w:rsidR="00D51E6A" w:rsidRPr="00F95A04" w:rsidTr="00DC26D9">
        <w:trPr>
          <w:trHeight w:val="930"/>
        </w:trPr>
        <w:tc>
          <w:tcPr>
            <w:tcW w:w="769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 w:val="restart"/>
          </w:tcPr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 w:after="200"/>
              <w:ind w:right="-426" w:firstLine="0"/>
              <w:jc w:val="left"/>
              <w:rPr>
                <w:b/>
                <w:i/>
                <w:sz w:val="24"/>
                <w:szCs w:val="24"/>
              </w:rPr>
            </w:pPr>
            <w:r w:rsidRPr="00F95A04">
              <w:rPr>
                <w:b/>
                <w:i/>
                <w:sz w:val="24"/>
                <w:szCs w:val="24"/>
              </w:rPr>
              <w:t>Создание образовательной среды и использование её возможностей</w:t>
            </w: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 w:after="200"/>
              <w:ind w:right="-426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 xml:space="preserve">- составление адаптированных рабочих программ учебных предметов </w:t>
            </w:r>
            <w:proofErr w:type="gramStart"/>
            <w:r w:rsidRPr="00F95A04">
              <w:rPr>
                <w:sz w:val="24"/>
                <w:szCs w:val="24"/>
              </w:rPr>
              <w:t>для</w:t>
            </w:r>
            <w:proofErr w:type="gramEnd"/>
            <w:r w:rsidRPr="00F95A04">
              <w:rPr>
                <w:sz w:val="24"/>
                <w:szCs w:val="24"/>
              </w:rPr>
              <w:t xml:space="preserve"> обучающихся с ОВЗ в общеобразовательных классах;</w:t>
            </w: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 w:after="200"/>
              <w:ind w:right="-426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-  самоанализ урока/ занятия внеурочной деятельности в соответствии с требованиями ФГОС общего  образования;</w:t>
            </w: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/>
              <w:ind w:right="-426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 xml:space="preserve">-  использование при проведении </w:t>
            </w:r>
            <w:proofErr w:type="gramStart"/>
            <w:r w:rsidRPr="00F95A04">
              <w:rPr>
                <w:sz w:val="24"/>
                <w:szCs w:val="24"/>
              </w:rPr>
              <w:t>текущей</w:t>
            </w:r>
            <w:proofErr w:type="gramEnd"/>
            <w:r w:rsidRPr="00F95A04">
              <w:rPr>
                <w:sz w:val="24"/>
                <w:szCs w:val="24"/>
              </w:rPr>
              <w:t xml:space="preserve"> и </w:t>
            </w: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/>
              <w:ind w:right="-426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промежуточной аттестации «средневзвешенной оценки»;</w:t>
            </w: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/>
              <w:ind w:right="-426" w:firstLine="0"/>
              <w:jc w:val="left"/>
              <w:rPr>
                <w:sz w:val="24"/>
                <w:szCs w:val="24"/>
              </w:rPr>
            </w:pP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 w:after="200"/>
              <w:ind w:right="-426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-  организация проведения обучающимися сам</w:t>
            </w:r>
            <w:proofErr w:type="gramStart"/>
            <w:r w:rsidRPr="00F95A04">
              <w:rPr>
                <w:sz w:val="24"/>
                <w:szCs w:val="24"/>
              </w:rPr>
              <w:t>о-</w:t>
            </w:r>
            <w:proofErr w:type="gramEnd"/>
            <w:r w:rsidRPr="00F95A04">
              <w:rPr>
                <w:sz w:val="24"/>
                <w:szCs w:val="24"/>
              </w:rPr>
              <w:t xml:space="preserve"> и </w:t>
            </w:r>
            <w:proofErr w:type="spellStart"/>
            <w:r w:rsidRPr="00F95A04">
              <w:rPr>
                <w:sz w:val="24"/>
                <w:szCs w:val="24"/>
              </w:rPr>
              <w:t>взаимооценивания</w:t>
            </w:r>
            <w:proofErr w:type="spellEnd"/>
            <w:r w:rsidRPr="00F95A04">
              <w:rPr>
                <w:sz w:val="24"/>
                <w:szCs w:val="24"/>
              </w:rPr>
              <w:t xml:space="preserve">  с использованием листов оценивания (маршрутных листов);</w:t>
            </w: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 w:after="200"/>
              <w:ind w:right="-426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 xml:space="preserve">-  оценивание  результатов освоения </w:t>
            </w:r>
            <w:proofErr w:type="gramStart"/>
            <w:r w:rsidRPr="00F95A04">
              <w:rPr>
                <w:sz w:val="24"/>
                <w:szCs w:val="24"/>
              </w:rPr>
              <w:t>обучающимися</w:t>
            </w:r>
            <w:proofErr w:type="gramEnd"/>
            <w:r w:rsidRPr="00F95A04">
              <w:rPr>
                <w:sz w:val="24"/>
                <w:szCs w:val="24"/>
              </w:rPr>
              <w:t xml:space="preserve"> программ: личностных, </w:t>
            </w:r>
            <w:proofErr w:type="spellStart"/>
            <w:r w:rsidRPr="00F95A04">
              <w:rPr>
                <w:sz w:val="24"/>
                <w:szCs w:val="24"/>
              </w:rPr>
              <w:t>метапредметных</w:t>
            </w:r>
            <w:proofErr w:type="spellEnd"/>
            <w:r w:rsidRPr="00F95A04">
              <w:rPr>
                <w:sz w:val="24"/>
                <w:szCs w:val="24"/>
              </w:rPr>
              <w:t>;</w:t>
            </w: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 w:after="200"/>
              <w:ind w:right="-426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 xml:space="preserve">- объективность </w:t>
            </w:r>
            <w:proofErr w:type="spellStart"/>
            <w:r w:rsidRPr="00F95A04">
              <w:rPr>
                <w:sz w:val="24"/>
                <w:szCs w:val="24"/>
              </w:rPr>
              <w:t>критериального</w:t>
            </w:r>
            <w:proofErr w:type="spellEnd"/>
            <w:r w:rsidRPr="00F95A04">
              <w:rPr>
                <w:sz w:val="24"/>
                <w:szCs w:val="24"/>
              </w:rPr>
              <w:t xml:space="preserve"> оценивания ВПР; </w:t>
            </w: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 w:after="200"/>
              <w:ind w:right="-426" w:firstLine="0"/>
              <w:jc w:val="left"/>
              <w:rPr>
                <w:b/>
                <w:i/>
                <w:sz w:val="24"/>
                <w:szCs w:val="24"/>
              </w:rPr>
            </w:pPr>
            <w:r w:rsidRPr="00F95A04">
              <w:rPr>
                <w:b/>
                <w:i/>
                <w:sz w:val="24"/>
                <w:szCs w:val="24"/>
              </w:rPr>
              <w:t>Профессиональное развитие</w:t>
            </w: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 w:after="200"/>
              <w:ind w:right="-426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lastRenderedPageBreak/>
              <w:t>-  самоорганизация и тайм-менеджмент.</w:t>
            </w: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 w:after="200"/>
              <w:ind w:right="-426" w:firstLine="0"/>
              <w:jc w:val="left"/>
              <w:rPr>
                <w:b/>
                <w:i/>
                <w:sz w:val="24"/>
                <w:szCs w:val="24"/>
              </w:rPr>
            </w:pPr>
            <w:r w:rsidRPr="00F95A04">
              <w:rPr>
                <w:b/>
                <w:i/>
                <w:sz w:val="24"/>
                <w:szCs w:val="24"/>
              </w:rPr>
              <w:t>Организация взаимодействия и общения</w:t>
            </w: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 w:after="200"/>
              <w:ind w:right="-426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 xml:space="preserve">-  работа по индивидуальным образовательным маршрутам с разными категориями </w:t>
            </w:r>
            <w:proofErr w:type="gramStart"/>
            <w:r w:rsidRPr="00F95A04">
              <w:rPr>
                <w:sz w:val="24"/>
                <w:szCs w:val="24"/>
              </w:rPr>
              <w:t>обучающихся</w:t>
            </w:r>
            <w:proofErr w:type="gramEnd"/>
            <w:r w:rsidRPr="00F95A04">
              <w:rPr>
                <w:sz w:val="24"/>
                <w:szCs w:val="24"/>
              </w:rPr>
              <w:t xml:space="preserve">: </w:t>
            </w: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 w:after="200"/>
              <w:ind w:right="-426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 xml:space="preserve">с детьми с ограниченными возможностями здоровья,  </w:t>
            </w:r>
          </w:p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 w:after="200"/>
              <w:ind w:right="-426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 xml:space="preserve">с </w:t>
            </w:r>
            <w:proofErr w:type="gramStart"/>
            <w:r w:rsidRPr="00F95A04">
              <w:rPr>
                <w:sz w:val="24"/>
                <w:szCs w:val="24"/>
              </w:rPr>
              <w:t>обучающимися</w:t>
            </w:r>
            <w:proofErr w:type="gramEnd"/>
            <w:r w:rsidRPr="00F95A04">
              <w:rPr>
                <w:sz w:val="24"/>
                <w:szCs w:val="24"/>
              </w:rPr>
              <w:t xml:space="preserve">, испытывающими затруднения в обучении, в том числе неуспевающими; 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МБОУ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Опольевская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375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Кингисеппский</w:t>
            </w:r>
            <w:proofErr w:type="spellEnd"/>
          </w:p>
        </w:tc>
      </w:tr>
      <w:tr w:rsidR="00D51E6A" w:rsidRPr="00F95A04" w:rsidTr="00DC26D9">
        <w:trPr>
          <w:trHeight w:val="4515"/>
        </w:trPr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/>
          </w:tcPr>
          <w:p w:rsidR="00D51E6A" w:rsidRPr="00F95A04" w:rsidRDefault="00D51E6A" w:rsidP="00D51E6A">
            <w:pPr>
              <w:autoSpaceDE w:val="0"/>
              <w:autoSpaceDN w:val="0"/>
              <w:adjustRightInd w:val="0"/>
              <w:spacing w:before="0"/>
              <w:ind w:right="-426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МБОУ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Фалилеевкая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375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и применение 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критериального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 оценивания на уроке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Пчёвжинская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 им. 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А.И.Сидорова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Пчевская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 им. 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Садыка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Джумабаева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Глажевская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Кусинская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Киришский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Система работы педагогов школ, показывающих необъективные результаты оценки, низкие результаты ВПР.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Пчёвжинская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 им. 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А.И.Сидорова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Пчевская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 им. 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Садыка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Джумабаева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Глажевская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СОШ», 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Киришский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по предмету «Русский язык»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- предметники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Лодейнопольский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Современные технологии построения проектной деятельности, способствующие созданию педагогических условий для развития креативных способностей и качеств личности учащихся.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- предметники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Лодейнопольский</w:t>
            </w:r>
            <w:proofErr w:type="spellEnd"/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Изучение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и ГИА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Заместители директоров по УВР, координаторы ВПР</w:t>
            </w:r>
          </w:p>
        </w:tc>
        <w:tc>
          <w:tcPr>
            <w:tcW w:w="2375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Ломоносовский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(в рамках курсовой подготовки в районе)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Обеспечение функционирования внутренней оценки   качества образования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Руководители ОО, заместители директоров по УВР</w:t>
            </w:r>
          </w:p>
        </w:tc>
        <w:tc>
          <w:tcPr>
            <w:tcW w:w="2375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Психологическая безопасность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 управлении ОО в условиях реализации ФГОС ДОУ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Педагоги-психологи, старшие воспитатели, воспитатели</w:t>
            </w:r>
          </w:p>
        </w:tc>
        <w:tc>
          <w:tcPr>
            <w:tcW w:w="2375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экспертов в работе предметных </w:t>
            </w:r>
            <w:r w:rsidRPr="00F95A0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комиссий по предметным областям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естественно-научного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профиля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Эксперты ВПР, ГИА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Ломоносовский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Подготовки обучающихся к ОГЭ (по предметам: методика проверки и  оценивание заданий)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F95A04">
              <w:rPr>
                <w:bCs/>
                <w:sz w:val="24"/>
                <w:szCs w:val="24"/>
                <w:lang w:eastAsia="en-US"/>
              </w:rPr>
              <w:t>МОУ «Володарская средняя общеобразовательная школа»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«Вечерняя (сменная) общеобразовательная школа»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Лужский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Подготовки обучающихся к ЕГЭ (по предметам: методика проверки и  оценивание заданий)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bCs/>
                <w:sz w:val="24"/>
                <w:szCs w:val="24"/>
                <w:lang w:eastAsia="en-US"/>
              </w:rPr>
              <w:t>МОУ «Володарская средняя общеобразовательная школа»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«Вечерняя (сменная) общеобразовательная школа»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Лужский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Актуальные вопросы и методика преподавания предмета в соответствии с требованиями ФГОС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«Вечерняя (сменная) общеобразовательная школа»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Лужский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Организация выездных курсов повышения квалификации для учителей математики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F95A04">
              <w:rPr>
                <w:sz w:val="24"/>
                <w:szCs w:val="24"/>
                <w:lang w:eastAsia="ar-SA"/>
              </w:rPr>
              <w:t>МОУ «Володарская средняя общеобразовательная школа»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F95A04">
              <w:rPr>
                <w:sz w:val="24"/>
                <w:szCs w:val="24"/>
                <w:lang w:eastAsia="ar-SA"/>
              </w:rPr>
              <w:t>МОУ «Вечерняя (сменная) общеобразовательная школа»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sz w:val="24"/>
                <w:szCs w:val="24"/>
                <w:lang w:eastAsia="ar-SA"/>
              </w:rPr>
              <w:t xml:space="preserve">МОУ </w:t>
            </w:r>
            <w:r w:rsidRPr="00F95A04">
              <w:rPr>
                <w:sz w:val="24"/>
                <w:szCs w:val="24"/>
                <w:lang w:val="fr-FR" w:eastAsia="ar-SA"/>
              </w:rPr>
              <w:t>«Ям-Тесовская средняя общеобразовательная школа»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Лужский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райо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н(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 рамках курсовой подготовки в районе)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Методика подготовки  экспертов-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тьюторов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по проверке ВПР  (русский язык, математика) 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ОО района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Лужский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райо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н(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 рамках курсовой подготовки в районе)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Методика преподавания предметов в начальной школе. Формирование универсальных учебных действий.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начальных классов ОО района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Подпорожский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Планирование урока, осуществление контроля и оценки учебных достижений освоения образовательной программы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, анализ эффективности учебных занятий и подходов к обучению.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начальных классов ОО района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Подпорожский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Проектирование учебно-воспитательного процесса с учётом требований ФГОС НОО и уровня развития первоклассников.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начальных классов ОО района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Подпорожский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E6A" w:rsidRPr="00F95A04" w:rsidTr="00DC26D9">
        <w:trPr>
          <w:trHeight w:val="2010"/>
        </w:trPr>
        <w:tc>
          <w:tcPr>
            <w:tcW w:w="769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 w:val="restart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Эффективное планирование уроков математики, осуществление контроля и оценки учебных достижений освоения образовательной программы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, анализ эффективности учебных занятий и подходов к обучению, коррекция знаний обучающихся.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математики ОО района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Подпорожский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E6A" w:rsidRPr="00F95A04" w:rsidTr="00DC26D9">
        <w:trPr>
          <w:trHeight w:val="510"/>
        </w:trPr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«Ильинская СОШ»,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Красавская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Шугозерская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Тихвинский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72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русского языка ОО района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Подпорожский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="Calibri"/>
                <w:sz w:val="24"/>
                <w:szCs w:val="24"/>
                <w:lang w:eastAsia="en-US"/>
              </w:rPr>
              <w:t xml:space="preserve">Методика преподавания предмета. Планирование урока, осуществление контроля и оценки учебных достижений освоения образовательной программы </w:t>
            </w:r>
            <w:proofErr w:type="gramStart"/>
            <w:r w:rsidRPr="00F95A04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95A04">
              <w:rPr>
                <w:rFonts w:eastAsia="Calibri"/>
                <w:sz w:val="24"/>
                <w:szCs w:val="24"/>
                <w:lang w:eastAsia="en-US"/>
              </w:rPr>
              <w:t>, анализ эффективности учебных занятий и подходов к обучению.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английского языка  ОО района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Подпорожский</w:t>
            </w:r>
            <w:proofErr w:type="spellEnd"/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="Calibri"/>
                <w:sz w:val="24"/>
                <w:szCs w:val="24"/>
                <w:lang w:eastAsia="en-US"/>
              </w:rPr>
              <w:t>Методика подготовки к ГИА, организация контроля и коррекции знаний обучающихся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Учителя информатики и ИКТ   ОО района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Подпорожский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Методика  подготовки   обучающихся  к выполнению  заданий на  определение  типов  речи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Учителя  русского  языка</w:t>
            </w: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 района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Сланцевский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Задачи с  параметрами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Стереометрические задачи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Задачи  с производной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Учителя  математики</w:t>
            </w: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 района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Сланцевский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 xml:space="preserve">Темы 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«Микро и макроэкономика»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«Межнациональные  корпорации»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«Макроэкономическая  стабилизация»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Учителя  обществознания</w:t>
            </w: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 района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Сланцевский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 xml:space="preserve">Выполнение практических заданий по географии. Определение  профиля  местности. 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Учителя  географии</w:t>
            </w: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 района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Сланцевский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="Calibri"/>
                <w:sz w:val="24"/>
                <w:szCs w:val="24"/>
                <w:lang w:eastAsia="en-US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СОШ №1, СОШ №2, СОШ №3, СОШ №4, СОШ №7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Сосновый Бор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Сосновый Бор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Определение траектории  развития для каждого ученика (разработка индивидуального образовательного маршрута).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СОШ №2, СОШ №3, СОШ №7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Сосновый Бор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  <w:proofErr w:type="gramEnd"/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СОШ №3,  СОШ №4, СОШ №7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Сосновый Бор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Информационные компьютерные технологии.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Работа с интерактивной доской. Использование электронных таблиц в деятельности педагога.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СОШ №1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Сосновый Бор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Планирование урока, осуществление контроля и оценки учебных достижений освоения образовательной программы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, анализ эффективности учебных занятий и подходов к обучению.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СОШ №1, СОШ № 3, СОШ №4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Сосновый Бор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="Calibri"/>
                <w:sz w:val="24"/>
                <w:szCs w:val="24"/>
                <w:lang w:eastAsia="en-US"/>
              </w:rPr>
              <w:t xml:space="preserve">Эффективное планирование уроков математики, осуществление контроля и оценки учебных достижений освоения образовательной программы </w:t>
            </w:r>
            <w:proofErr w:type="gramStart"/>
            <w:r w:rsidRPr="00F95A04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95A04">
              <w:rPr>
                <w:rFonts w:eastAsia="Calibri"/>
                <w:sz w:val="24"/>
                <w:szCs w:val="24"/>
                <w:lang w:eastAsia="en-US"/>
              </w:rPr>
              <w:t>, анализ эффективности учебных занятий и подходов к обучению, коррекция знаний обучающихся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СОШ №1, СОШ №4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Сосновый Бор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по предмету «Русский язык»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СОШ №1, СОШ №4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Сосновый Бор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Методика преподавания предмета «Английский язык». Планирование урока, осуществление контроля и оценки учебных достижений освоения образовательной программы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, анализ эффективности учебных занятий и подходов к обучению.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СОШ №1, СОШ №4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Сосновый Бор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Методика преподавания предметов в начальной школе. Формирование универсальных учебных действий.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«Ильинская СОШ»,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Красавская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Ганьковская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Тихвинский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Планирование урока, осуществление контроля и оценки учебных достижений освоения образовательной программы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, анализ эффективности учебных занятий и подходов к обучению.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«Андреевская СОШ», МОУ «Ильинская СОШ»,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Красавская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Тихвинский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95A04">
              <w:rPr>
                <w:rFonts w:eastAsia="Calibri"/>
                <w:sz w:val="24"/>
                <w:szCs w:val="24"/>
                <w:lang w:eastAsia="en-US"/>
              </w:rPr>
              <w:t>Методика подготовки к ГИА, коррекции знаний по русскому языку.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</w:t>
            </w:r>
            <w:r w:rsidRPr="00F95A0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образовательной программы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МОУ «Андреевская СОШ»,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Ганьковская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СОШ», МОУ «Ильинская СОШ», МОУ </w:t>
            </w:r>
            <w:r w:rsidRPr="00F95A0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Ереминогорская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Красавская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Шугозерская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Тихвинский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Организация работы с </w:t>
            </w:r>
            <w:proofErr w:type="gramStart"/>
            <w:r w:rsidRPr="00F95A04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одарёнными</w:t>
            </w:r>
            <w:proofErr w:type="gramEnd"/>
            <w:r w:rsidRPr="00F95A04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обучающимися в классах с низким уровнем </w:t>
            </w:r>
            <w:proofErr w:type="spellStart"/>
            <w:r w:rsidRPr="00F95A04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F95A04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«Андреевская СОШ»,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Ганьковская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Тихвинский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Организация учебной конкурсной деятельности — предметных олимпиад, конкурсов, проектной работы, образовательных игр.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Ганьковская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Ереминогорская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Тихвинский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="Calibri"/>
                <w:sz w:val="24"/>
                <w:szCs w:val="24"/>
                <w:lang w:eastAsia="en-US"/>
              </w:rPr>
              <w:t>Методика преподавания предмета «Физика» Планирование урока, осуществление контроля и оценки учебных достижений освоения образовательной программы обучающимися, анализ эффективности учебных занятий и подходов к обучению.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Ганьковская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 «Ильинская СОШ»,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Красавская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Шугозерская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Тихвинский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Планирование урока по предметам «История» и «Обществознание», осуществление контроля и оценки учебных достижений освоения образовательной программы обучающимися, анализ эффективности учебных занятий и подходов к обучению.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Ганьковская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СОШ», МОУ «Ильинская СОШ»,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Ереминогорская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Красавская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Тихвинский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Психолого-дидактические затруднения педагогов при освоении инновационных технологий.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Новолисинская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СОШ-интернат», 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Красноборская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СОШ», 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Андриановская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Пельгорская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МКОУ «Рябовская ООШ», 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Радофинниковская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Тосненский</w:t>
            </w:r>
            <w:proofErr w:type="spellEnd"/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Преодоление психологического барьера между традиционной и дистанционной формой обучения. Включение элементов дистанционного  обучения в профессиональную деятельность педагога.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Новолисинская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СОШ-интернат», 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Красноборская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СОШ», 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Андриановская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Пельгорская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МКОУ «Рябовская ООШ», 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Радофинниковская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Тосненский</w:t>
            </w:r>
            <w:proofErr w:type="spellEnd"/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Профессиональное выгорание и педагогическая деформация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Новолисинская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СОШ-интернат», 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Красноборская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СОШ», 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Андриановская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Пельгорская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ООШ», МКОУ «Рябовская ООШ», МКОУ «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Радофинниковская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Тосненский</w:t>
            </w:r>
            <w:proofErr w:type="spellEnd"/>
          </w:p>
        </w:tc>
      </w:tr>
    </w:tbl>
    <w:p w:rsidR="00D51E6A" w:rsidRPr="00F95A04" w:rsidRDefault="00D51E6A" w:rsidP="00D51E6A"/>
    <w:p w:rsidR="00D51E6A" w:rsidRPr="00F95A04" w:rsidRDefault="00D51E6A" w:rsidP="00D51E6A">
      <w:r w:rsidRPr="00F95A04">
        <w:t xml:space="preserve">А также ниже приведены данные в потребности районов в части проведения семинаров и </w:t>
      </w:r>
      <w:proofErr w:type="spellStart"/>
      <w:r w:rsidRPr="00F95A04">
        <w:t>вебинаров</w:t>
      </w:r>
      <w:proofErr w:type="spellEnd"/>
      <w:r w:rsidRPr="00F95A04">
        <w:t>:</w:t>
      </w:r>
    </w:p>
    <w:p w:rsidR="00D51E6A" w:rsidRPr="00F95A04" w:rsidRDefault="00D51E6A" w:rsidP="00D51E6A"/>
    <w:p w:rsidR="00D51E6A" w:rsidRPr="00F95A04" w:rsidRDefault="00D51E6A" w:rsidP="00D51E6A">
      <w:pPr>
        <w:spacing w:before="0"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69"/>
        <w:gridCol w:w="4740"/>
        <w:gridCol w:w="2572"/>
        <w:gridCol w:w="2375"/>
      </w:tblGrid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Форма проведения 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Потребность (районы/город)</w:t>
            </w:r>
          </w:p>
        </w:tc>
      </w:tr>
      <w:tr w:rsidR="00D51E6A" w:rsidRPr="00F95A04" w:rsidTr="00DC26D9">
        <w:trPr>
          <w:trHeight w:val="2190"/>
        </w:trPr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-60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 xml:space="preserve">Оценивания </w:t>
            </w:r>
            <w:proofErr w:type="spellStart"/>
            <w:r w:rsidRPr="00F95A04">
              <w:rPr>
                <w:sz w:val="24"/>
                <w:szCs w:val="24"/>
              </w:rPr>
              <w:t>метапредметных</w:t>
            </w:r>
            <w:proofErr w:type="spellEnd"/>
            <w:r w:rsidRPr="00F95A04">
              <w:rPr>
                <w:sz w:val="24"/>
                <w:szCs w:val="24"/>
              </w:rPr>
              <w:t xml:space="preserve"> результатов обучающихся, в том числе при организации учебно-исследовательской и проектной деятельности.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Семинар/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вебинар</w:t>
            </w:r>
            <w:proofErr w:type="spellEnd"/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Всеволожский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-60" w:firstLine="0"/>
              <w:jc w:val="left"/>
              <w:rPr>
                <w:sz w:val="24"/>
                <w:szCs w:val="24"/>
              </w:rPr>
            </w:pPr>
            <w:r w:rsidRPr="00F95A04">
              <w:rPr>
                <w:sz w:val="24"/>
                <w:szCs w:val="24"/>
              </w:rPr>
              <w:t>Выявление  профессиональных  дефицитов и использование полученных результатов в целях повышения качества образования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практико-ориентированный семинар</w:t>
            </w:r>
          </w:p>
        </w:tc>
        <w:tc>
          <w:tcPr>
            <w:tcW w:w="2375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Кингисеппский</w:t>
            </w:r>
            <w:proofErr w:type="spellEnd"/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Методология проведения комплексного анализа результатов внешних оценочных процедур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2375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51E6A" w:rsidRPr="00F95A04" w:rsidTr="00DC26D9">
        <w:trPr>
          <w:trHeight w:val="705"/>
        </w:trPr>
        <w:tc>
          <w:tcPr>
            <w:tcW w:w="769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Обучение 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критериальному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оценивания ВПР учителе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й-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предметников основной  и средней школы 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Киришский</w:t>
            </w:r>
            <w:proofErr w:type="spellEnd"/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Лужский</w:t>
            </w:r>
            <w:proofErr w:type="spellEnd"/>
          </w:p>
        </w:tc>
      </w:tr>
      <w:tr w:rsidR="00D51E6A" w:rsidRPr="00F95A04" w:rsidTr="00DC26D9">
        <w:trPr>
          <w:trHeight w:val="1365"/>
        </w:trPr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Методология проведения комплексного анализа результатов внешних оценочных процедур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Киришский</w:t>
            </w:r>
            <w:proofErr w:type="spellEnd"/>
          </w:p>
        </w:tc>
      </w:tr>
      <w:tr w:rsidR="00D51E6A" w:rsidRPr="00F95A04" w:rsidTr="00DC26D9"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Методы и инструменты объективной оценки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образовательных</w:t>
            </w:r>
            <w:proofErr w:type="gram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результатовобучающихся</w:t>
            </w:r>
            <w:proofErr w:type="spellEnd"/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практико-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ориентированныесеминары</w:t>
            </w:r>
            <w:proofErr w:type="spellEnd"/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Киришский</w:t>
            </w:r>
            <w:proofErr w:type="spellEnd"/>
          </w:p>
        </w:tc>
      </w:tr>
      <w:tr w:rsidR="00D51E6A" w:rsidRPr="00F95A04" w:rsidTr="00DC26D9"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nil"/>
            </w:tcBorders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Разработка рабочих программ от «А» до «Я»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Цикл обучающих семинаров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Кировский  </w:t>
            </w:r>
          </w:p>
        </w:tc>
      </w:tr>
      <w:tr w:rsidR="00D51E6A" w:rsidRPr="00F95A04" w:rsidTr="00DC26D9">
        <w:trPr>
          <w:trHeight w:val="734"/>
        </w:trPr>
        <w:tc>
          <w:tcPr>
            <w:tcW w:w="769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Отсутствие навыка систематического анализа эффективности учебных занятий и подходов к обучению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Обучающий семинар с практической частью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Кировский  </w:t>
            </w:r>
          </w:p>
        </w:tc>
      </w:tr>
      <w:tr w:rsidR="00D51E6A" w:rsidRPr="00F95A04" w:rsidTr="00DC26D9">
        <w:trPr>
          <w:trHeight w:val="750"/>
        </w:trPr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Освоение и применение педагогом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аутисты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, дети с синдромом дефицита внимания и 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гиперактивностью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и др.), дети с ограниченными возможностями здоровья, дети с девиациями поведения.</w:t>
            </w:r>
            <w:proofErr w:type="gramEnd"/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Семинары с психологами, методистами ЛОИРО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Кировский  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Применение инструментария и методов диагностики и оценки показателей уровня и динамики развития ребенка.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Трудности в </w:t>
            </w: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критериальном</w:t>
            </w:r>
            <w:proofErr w:type="spellEnd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 оценивании.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Обучающий семинар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Кировский  </w:t>
            </w:r>
          </w:p>
        </w:tc>
      </w:tr>
      <w:tr w:rsidR="00D51E6A" w:rsidRPr="00F95A04" w:rsidTr="00DC26D9">
        <w:tc>
          <w:tcPr>
            <w:tcW w:w="769" w:type="dxa"/>
            <w:vMerge w:val="restart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="Calibri"/>
                <w:sz w:val="24"/>
                <w:szCs w:val="24"/>
                <w:lang w:eastAsia="en-US"/>
              </w:rPr>
              <w:t>Подготовка к ОГЭ и ЕГЭ по английскому языку»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Ломоносовский</w:t>
            </w:r>
          </w:p>
        </w:tc>
      </w:tr>
      <w:tr w:rsidR="00D51E6A" w:rsidRPr="00F95A04" w:rsidTr="00DC26D9"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Тренинг   по  языковой подготовке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Ломоносовский</w:t>
            </w:r>
          </w:p>
        </w:tc>
      </w:tr>
      <w:tr w:rsidR="00D51E6A" w:rsidRPr="00F95A04" w:rsidTr="00DC26D9"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Эффективные практики работы с обучающимися с низкими образовательными результатами.</w:t>
            </w:r>
            <w:proofErr w:type="gramEnd"/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Ломоносовский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Выборгский</w:t>
            </w:r>
          </w:p>
        </w:tc>
      </w:tr>
      <w:tr w:rsidR="00D51E6A" w:rsidRPr="00F95A04" w:rsidTr="00DC26D9">
        <w:tc>
          <w:tcPr>
            <w:tcW w:w="769" w:type="dxa"/>
            <w:vMerge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 xml:space="preserve">Система мониторинга динамики развития детей, динамики их образовательных достижений в ДОО в соответствии с ФГОС </w:t>
            </w:r>
            <w:proofErr w:type="gram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Ломоносовский</w:t>
            </w:r>
          </w:p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Выборгский</w:t>
            </w:r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 w:cstheme="minorBidi"/>
                <w:sz w:val="24"/>
                <w:szCs w:val="24"/>
                <w:lang w:eastAsia="en-US"/>
              </w:rPr>
              <w:t>Организация   образовательной деятельности  при  реализации  ФГОС   СОО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 w:cstheme="minorBidi"/>
                <w:sz w:val="24"/>
                <w:szCs w:val="24"/>
                <w:lang w:eastAsia="en-US"/>
              </w:rPr>
              <w:t>Семинар - практикум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 w:cstheme="minorBidi"/>
                <w:sz w:val="24"/>
                <w:szCs w:val="24"/>
                <w:lang w:eastAsia="en-US"/>
              </w:rPr>
              <w:t>Сланцевский</w:t>
            </w:r>
            <w:proofErr w:type="spellEnd"/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 w:cstheme="minorBidi"/>
                <w:sz w:val="24"/>
                <w:szCs w:val="24"/>
                <w:lang w:eastAsia="en-US"/>
              </w:rPr>
              <w:t>Критериальное</w:t>
            </w:r>
            <w:proofErr w:type="spellEnd"/>
            <w:r w:rsidRPr="00F95A0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оценивания ВПР 4 </w:t>
            </w:r>
            <w:proofErr w:type="spellStart"/>
            <w:r w:rsidRPr="00F95A04">
              <w:rPr>
                <w:rFonts w:eastAsiaTheme="minorHAnsi" w:cstheme="minorBidi"/>
                <w:sz w:val="24"/>
                <w:szCs w:val="24"/>
                <w:lang w:eastAsia="en-US"/>
              </w:rPr>
              <w:t>кл</w:t>
            </w:r>
            <w:proofErr w:type="spellEnd"/>
            <w:r w:rsidRPr="00F95A04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 w:cstheme="minorBidi"/>
                <w:sz w:val="24"/>
                <w:szCs w:val="24"/>
                <w:lang w:eastAsia="en-US"/>
              </w:rPr>
              <w:t>Семинар или  КПК   (18-36уч</w:t>
            </w:r>
            <w:proofErr w:type="gramStart"/>
            <w:r w:rsidRPr="00F95A04">
              <w:rPr>
                <w:rFonts w:eastAsiaTheme="minorHAnsi" w:cstheme="minorBidi"/>
                <w:sz w:val="24"/>
                <w:szCs w:val="24"/>
                <w:lang w:eastAsia="en-US"/>
              </w:rPr>
              <w:t>.ч</w:t>
            </w:r>
            <w:proofErr w:type="gramEnd"/>
            <w:r w:rsidRPr="00F95A04">
              <w:rPr>
                <w:rFonts w:eastAsiaTheme="minorHAnsi" w:cstheme="minorBid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 w:cstheme="minorBidi"/>
                <w:sz w:val="24"/>
                <w:szCs w:val="24"/>
                <w:lang w:eastAsia="en-US"/>
              </w:rPr>
              <w:t>Сланцевский</w:t>
            </w:r>
            <w:proofErr w:type="spellEnd"/>
          </w:p>
        </w:tc>
      </w:tr>
      <w:tr w:rsidR="00D51E6A" w:rsidRPr="00F95A04" w:rsidTr="00DC26D9">
        <w:tc>
          <w:tcPr>
            <w:tcW w:w="769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Align w:val="center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Способы определения профессиональных дефицитов и планирование работы по результатам</w:t>
            </w:r>
          </w:p>
        </w:tc>
        <w:tc>
          <w:tcPr>
            <w:tcW w:w="2572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практико-ориентированный семинар</w:t>
            </w:r>
          </w:p>
        </w:tc>
        <w:tc>
          <w:tcPr>
            <w:tcW w:w="2375" w:type="dxa"/>
          </w:tcPr>
          <w:p w:rsidR="00D51E6A" w:rsidRPr="00F95A04" w:rsidRDefault="00D51E6A" w:rsidP="00D51E6A">
            <w:pPr>
              <w:spacing w:before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5A04">
              <w:rPr>
                <w:rFonts w:eastAsiaTheme="minorHAnsi"/>
                <w:sz w:val="24"/>
                <w:szCs w:val="24"/>
                <w:lang w:eastAsia="en-US"/>
              </w:rPr>
              <w:t>Лодейнопольский</w:t>
            </w:r>
            <w:proofErr w:type="spellEnd"/>
          </w:p>
        </w:tc>
      </w:tr>
    </w:tbl>
    <w:p w:rsidR="00D51E6A" w:rsidRPr="00F95A04" w:rsidRDefault="00D51E6A" w:rsidP="00D51E6A"/>
    <w:p w:rsidR="00D51E6A" w:rsidRPr="00F95A04" w:rsidRDefault="00D51E6A" w:rsidP="00D51E6A">
      <w:r w:rsidRPr="00F95A04">
        <w:t xml:space="preserve">Результаты проведенного муниципальными методическими службами мониторинга профессиональных дефицитов педагогов представлены в комитет общего  и профессионального  образования Ленинградской области (далее – комитет) и учтены при составлении государственного задания ГАОУ ДПО «ЛОИРО» (далее – институт) на 2020 год. </w:t>
      </w:r>
    </w:p>
    <w:p w:rsidR="00D51E6A" w:rsidRPr="00F95A04" w:rsidRDefault="00D51E6A" w:rsidP="00D51E6A">
      <w:r w:rsidRPr="00F95A04">
        <w:t>Информация об  итогах  проведенного мониторинга направлена в ГАОУ ДПО «ЛОИРО» для рассмотрения возможности включения указанных вопросов в программы курсов повышения квалификации.</w:t>
      </w:r>
    </w:p>
    <w:p w:rsidR="00D51E6A" w:rsidRPr="00F95A04" w:rsidRDefault="00D51E6A" w:rsidP="00D51E6A">
      <w:r w:rsidRPr="00F95A04">
        <w:t xml:space="preserve">Муниципальными методическими службами Всеволожского, </w:t>
      </w:r>
      <w:proofErr w:type="spellStart"/>
      <w:r w:rsidRPr="00F95A04">
        <w:t>Кингисеппского</w:t>
      </w:r>
      <w:proofErr w:type="spellEnd"/>
      <w:r w:rsidRPr="00F95A04">
        <w:t xml:space="preserve">, </w:t>
      </w:r>
      <w:proofErr w:type="spellStart"/>
      <w:r w:rsidRPr="00F95A04">
        <w:t>Киришского</w:t>
      </w:r>
      <w:proofErr w:type="spellEnd"/>
      <w:r w:rsidRPr="00F95A04">
        <w:t xml:space="preserve">, Кировского, Ломоносовского, </w:t>
      </w:r>
      <w:proofErr w:type="spellStart"/>
      <w:r w:rsidRPr="00F95A04">
        <w:t>Лужского</w:t>
      </w:r>
      <w:proofErr w:type="spellEnd"/>
      <w:r w:rsidRPr="00F95A04">
        <w:t xml:space="preserve">, </w:t>
      </w:r>
      <w:proofErr w:type="spellStart"/>
      <w:r w:rsidRPr="00F95A04">
        <w:t>Сланцевского</w:t>
      </w:r>
      <w:proofErr w:type="spellEnd"/>
      <w:r w:rsidRPr="00F95A04">
        <w:t xml:space="preserve"> районов  предложена тематика семинаров и </w:t>
      </w:r>
      <w:proofErr w:type="spellStart"/>
      <w:r w:rsidRPr="00F95A04">
        <w:t>вебинаров</w:t>
      </w:r>
      <w:proofErr w:type="spellEnd"/>
      <w:r w:rsidRPr="00F95A04">
        <w:t xml:space="preserve"> по актуальным вопросам для каждого из районов.</w:t>
      </w:r>
    </w:p>
    <w:p w:rsidR="00D51E6A" w:rsidRPr="00F95A04" w:rsidRDefault="00D51E6A" w:rsidP="00D51E6A">
      <w:r w:rsidRPr="00F95A04">
        <w:lastRenderedPageBreak/>
        <w:t>Данная информация также направлена в ГАОУ ДПО «ЛОИРО» для учета потребностей муниципальных районов Ленинградской области при формировании плана работы института на 2020 год и разработке образовательных программ курсов повышения квалификации.</w:t>
      </w:r>
    </w:p>
    <w:p w:rsidR="00D51E6A" w:rsidRPr="00F95A04" w:rsidRDefault="00D51E6A" w:rsidP="00D51E6A">
      <w:pPr>
        <w:rPr>
          <w:b/>
        </w:rPr>
      </w:pPr>
      <w:r w:rsidRPr="00F95A04">
        <w:t xml:space="preserve">Таким образом, в целях повышения  качества образования в образовательных организациях Ленинградской области и  развития муниципальных  методических служб комитет по итогам проведенного мониторинга </w:t>
      </w:r>
      <w:r w:rsidRPr="00F95A04">
        <w:rPr>
          <w:b/>
        </w:rPr>
        <w:t>рекомендует:</w:t>
      </w:r>
    </w:p>
    <w:p w:rsidR="00D51E6A" w:rsidRPr="00F95A04" w:rsidRDefault="00D51E6A" w:rsidP="00D51E6A">
      <w:r w:rsidRPr="00F95A04">
        <w:rPr>
          <w:b/>
        </w:rPr>
        <w:t>Муниципальным методическим службам</w:t>
      </w:r>
    </w:p>
    <w:p w:rsidR="00D51E6A" w:rsidRPr="00F95A04" w:rsidRDefault="00D51E6A" w:rsidP="00D51E6A">
      <w:r w:rsidRPr="00F95A04">
        <w:t>1.</w:t>
      </w:r>
      <w:r w:rsidRPr="00F95A04">
        <w:tab/>
        <w:t xml:space="preserve">Создать систему методического консультирования и </w:t>
      </w:r>
      <w:proofErr w:type="spellStart"/>
      <w:r w:rsidRPr="00F95A04">
        <w:t>тьюторства</w:t>
      </w:r>
      <w:proofErr w:type="spellEnd"/>
      <w:r w:rsidRPr="00F95A04">
        <w:t xml:space="preserve"> педагогов образовательных учреждений муниципальной системы образования по вопросам реализации ФГОС и выстраивания преемственности между уровнями общего образования. </w:t>
      </w:r>
    </w:p>
    <w:p w:rsidR="00D51E6A" w:rsidRPr="00F95A04" w:rsidRDefault="00D51E6A" w:rsidP="00D51E6A">
      <w:r w:rsidRPr="00F95A04">
        <w:t>2.</w:t>
      </w:r>
      <w:r w:rsidRPr="00F95A04">
        <w:tab/>
        <w:t>Совершенствовать работу по формированию навыков объективного оценивания обучающихся.</w:t>
      </w:r>
    </w:p>
    <w:p w:rsidR="00D51E6A" w:rsidRPr="00F95A04" w:rsidRDefault="00D51E6A" w:rsidP="00D51E6A">
      <w:r w:rsidRPr="00F95A04">
        <w:t>3.</w:t>
      </w:r>
      <w:r w:rsidRPr="00F95A04">
        <w:tab/>
        <w:t>Развивать систему выявления и педагогического сопровождения одаренных детей.</w:t>
      </w:r>
    </w:p>
    <w:p w:rsidR="00D51E6A" w:rsidRPr="00F95A04" w:rsidRDefault="00D51E6A" w:rsidP="00D51E6A">
      <w:r w:rsidRPr="00F95A04">
        <w:t>4.</w:t>
      </w:r>
      <w:r w:rsidRPr="00F95A04">
        <w:tab/>
        <w:t>Использовать различные формы развития учительского потенциала: выявление, поддержка и поощрение творчески работающих педагогов, повышение престижа учительского труда.</w:t>
      </w:r>
    </w:p>
    <w:p w:rsidR="00D51E6A" w:rsidRPr="00F95A04" w:rsidRDefault="00D51E6A" w:rsidP="00D51E6A">
      <w:r w:rsidRPr="00F95A04">
        <w:t>5.</w:t>
      </w:r>
      <w:r w:rsidRPr="00F95A04">
        <w:tab/>
        <w:t>Привлекать к работе в проведении муниципальных методических мероприятий специалистов регионального уровня и высшей школы.</w:t>
      </w:r>
    </w:p>
    <w:p w:rsidR="00D51E6A" w:rsidRPr="00F95A04" w:rsidRDefault="00D51E6A" w:rsidP="00D51E6A">
      <w:pPr>
        <w:rPr>
          <w:b/>
        </w:rPr>
      </w:pPr>
      <w:r w:rsidRPr="00F95A04">
        <w:rPr>
          <w:b/>
        </w:rPr>
        <w:t>ГАОУ ДПО «Ленинградский областной институт развития образования»</w:t>
      </w:r>
    </w:p>
    <w:p w:rsidR="00D51E6A" w:rsidRPr="00F95A04" w:rsidRDefault="00D51E6A" w:rsidP="00D51E6A">
      <w:r w:rsidRPr="00F95A04">
        <w:t>1.</w:t>
      </w:r>
      <w:r w:rsidRPr="00F95A04">
        <w:tab/>
        <w:t>Проанализировать потребность в  повышении квалификации методистов и специалистов методических служб на базе ГАОУ ДПО «Ленинградский областной институт образования».</w:t>
      </w:r>
    </w:p>
    <w:p w:rsidR="00D51E6A" w:rsidRPr="00F95A04" w:rsidRDefault="00D51E6A" w:rsidP="00D51E6A">
      <w:r w:rsidRPr="00F95A04">
        <w:t>2.</w:t>
      </w:r>
      <w:r w:rsidRPr="00F95A04">
        <w:tab/>
        <w:t>ГАОУ ДПО «Ленинградский областной институт образования» организовать в 2019-2020 учебном году повышение квалификации методистов и специалистов методических служб.</w:t>
      </w:r>
    </w:p>
    <w:p w:rsidR="00577D13" w:rsidRDefault="00D51E6A" w:rsidP="00D51E6A">
      <w:r w:rsidRPr="00F95A04">
        <w:t>3.</w:t>
      </w:r>
      <w:r w:rsidRPr="00F95A04">
        <w:tab/>
        <w:t>Обеспечить размещение на страницах сайтов размещение информации о деятельности муниципальных методических служб, в полном объеме отражающей все направления деятельности ММС.</w:t>
      </w:r>
    </w:p>
    <w:sectPr w:rsidR="0057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D3"/>
    <w:rsid w:val="000B52D3"/>
    <w:rsid w:val="00577D13"/>
    <w:rsid w:val="00D51E6A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E6A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D51E6A"/>
    <w:pPr>
      <w:spacing w:before="0"/>
      <w:ind w:left="0" w:firstLine="426"/>
    </w:pPr>
    <w:rPr>
      <w:sz w:val="20"/>
      <w:szCs w:val="26"/>
      <w:lang w:val="x-none"/>
    </w:rPr>
  </w:style>
  <w:style w:type="character" w:customStyle="1" w:styleId="a5">
    <w:name w:val="абзац Знак"/>
    <w:link w:val="a3"/>
    <w:rsid w:val="00D51E6A"/>
    <w:rPr>
      <w:rFonts w:ascii="Times New Roman" w:eastAsia="Times New Roman" w:hAnsi="Times New Roman" w:cs="Times New Roman"/>
      <w:sz w:val="20"/>
      <w:szCs w:val="26"/>
      <w:lang w:val="x-none" w:eastAsia="ru-RU"/>
    </w:rPr>
  </w:style>
  <w:style w:type="paragraph" w:styleId="a4">
    <w:name w:val="List Paragraph"/>
    <w:basedOn w:val="a"/>
    <w:uiPriority w:val="34"/>
    <w:qFormat/>
    <w:rsid w:val="00D51E6A"/>
    <w:pPr>
      <w:ind w:left="720"/>
      <w:contextualSpacing/>
    </w:pPr>
  </w:style>
  <w:style w:type="table" w:styleId="a6">
    <w:name w:val="Table Grid"/>
    <w:basedOn w:val="a1"/>
    <w:uiPriority w:val="59"/>
    <w:rsid w:val="00D5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E6A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D51E6A"/>
    <w:pPr>
      <w:spacing w:before="0"/>
      <w:ind w:left="0" w:firstLine="426"/>
    </w:pPr>
    <w:rPr>
      <w:sz w:val="20"/>
      <w:szCs w:val="26"/>
      <w:lang w:val="x-none"/>
    </w:rPr>
  </w:style>
  <w:style w:type="character" w:customStyle="1" w:styleId="a5">
    <w:name w:val="абзац Знак"/>
    <w:link w:val="a3"/>
    <w:rsid w:val="00D51E6A"/>
    <w:rPr>
      <w:rFonts w:ascii="Times New Roman" w:eastAsia="Times New Roman" w:hAnsi="Times New Roman" w:cs="Times New Roman"/>
      <w:sz w:val="20"/>
      <w:szCs w:val="26"/>
      <w:lang w:val="x-none" w:eastAsia="ru-RU"/>
    </w:rPr>
  </w:style>
  <w:style w:type="paragraph" w:styleId="a4">
    <w:name w:val="List Paragraph"/>
    <w:basedOn w:val="a"/>
    <w:uiPriority w:val="34"/>
    <w:qFormat/>
    <w:rsid w:val="00D51E6A"/>
    <w:pPr>
      <w:ind w:left="720"/>
      <w:contextualSpacing/>
    </w:pPr>
  </w:style>
  <w:style w:type="table" w:styleId="a6">
    <w:name w:val="Table Grid"/>
    <w:basedOn w:val="a1"/>
    <w:uiPriority w:val="59"/>
    <w:rsid w:val="00D5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3284</Words>
  <Characters>18724</Characters>
  <Application>Microsoft Office Word</Application>
  <DocSecurity>0</DocSecurity>
  <Lines>156</Lines>
  <Paragraphs>43</Paragraphs>
  <ScaleCrop>false</ScaleCrop>
  <Company/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3</cp:revision>
  <dcterms:created xsi:type="dcterms:W3CDTF">2020-04-03T12:51:00Z</dcterms:created>
  <dcterms:modified xsi:type="dcterms:W3CDTF">2020-04-03T12:59:00Z</dcterms:modified>
</cp:coreProperties>
</file>