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035"/>
        <w:gridCol w:w="5421"/>
        <w:gridCol w:w="4961"/>
      </w:tblGrid>
      <w:tr w:rsidR="005E38AA" w:rsidRPr="007D7FEC" w:rsidTr="00055E51">
        <w:tc>
          <w:tcPr>
            <w:tcW w:w="15417" w:type="dxa"/>
            <w:gridSpan w:val="3"/>
          </w:tcPr>
          <w:p w:rsidR="005E38AA" w:rsidRPr="00645A67" w:rsidRDefault="005E38AA" w:rsidP="0005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67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риск – ориентированного подхода при федеральном государственном контроле (надзоре) в сфере образования</w:t>
            </w:r>
          </w:p>
        </w:tc>
      </w:tr>
      <w:tr w:rsidR="005E38AA" w:rsidRPr="00702B27" w:rsidTr="00055E51">
        <w:tc>
          <w:tcPr>
            <w:tcW w:w="5035" w:type="dxa"/>
          </w:tcPr>
          <w:p w:rsidR="005E38AA" w:rsidRPr="00645A67" w:rsidRDefault="005E38AA" w:rsidP="0005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A67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риск – ориентированного подхода при федеральном государственном контроле (надзоре) в сфере образования</w:t>
            </w:r>
          </w:p>
          <w:p w:rsidR="005E38AA" w:rsidRPr="00645A67" w:rsidRDefault="005E38AA" w:rsidP="0005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A67">
              <w:rPr>
                <w:rFonts w:ascii="Times New Roman" w:hAnsi="Times New Roman" w:cs="Times New Roman"/>
                <w:b/>
                <w:sz w:val="20"/>
                <w:szCs w:val="20"/>
              </w:rPr>
              <w:t>Статья 22 248-ФЗ</w:t>
            </w:r>
          </w:p>
          <w:p w:rsidR="005E38AA" w:rsidRPr="00645A67" w:rsidRDefault="005E38AA" w:rsidP="00055E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 xml:space="preserve">1. Государственный контроль (надзор) осуществляются </w:t>
            </w:r>
            <w:r w:rsidRPr="00645A67">
              <w:rPr>
                <w:rFonts w:ascii="Times New Roman" w:hAnsi="Times New Roman" w:cs="Times New Roman"/>
                <w:b/>
              </w:rPr>
              <w:t>на основе управления рисками</w:t>
            </w:r>
            <w:r w:rsidRPr="00645A67">
              <w:rPr>
                <w:rFonts w:ascii="Times New Roman" w:hAnsi="Times New Roman" w:cs="Times New Roman"/>
              </w:rPr>
              <w:t xml:space="preserve"> причинения вреда (ущерба), </w:t>
            </w:r>
            <w:r w:rsidRPr="00645A67">
              <w:rPr>
                <w:rFonts w:ascii="Times New Roman" w:hAnsi="Times New Roman" w:cs="Times New Roman"/>
                <w:b/>
              </w:rPr>
              <w:t>определяющего выбор</w:t>
            </w:r>
            <w:r w:rsidRPr="00645A67">
              <w:rPr>
                <w:rFonts w:ascii="Times New Roman" w:hAnsi="Times New Roman" w:cs="Times New Roman"/>
              </w:rPr>
              <w:t>:</w:t>
            </w:r>
          </w:p>
          <w:p w:rsidR="005E38AA" w:rsidRPr="00645A67" w:rsidRDefault="005E38AA" w:rsidP="00055E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профилактических мероприятий,</w:t>
            </w:r>
          </w:p>
          <w:p w:rsidR="005E38AA" w:rsidRPr="00645A67" w:rsidRDefault="005E38AA" w:rsidP="00055E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 xml:space="preserve"> контрольных (надзорных) мероприятий, </w:t>
            </w:r>
          </w:p>
          <w:p w:rsidR="005E38AA" w:rsidRPr="00645A67" w:rsidRDefault="005E38AA" w:rsidP="00055E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их содержание (в том числе объем проверяемых обязательных требований), интенсивность и результаты.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2. 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3. Под оценкой риска причинения вреда (ущерба) понимается деятельность контрольного (надзорного) органа по определению вероятности возникновения риска и масштаба вреда (ущерба) для охраняемых законом ценностей.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4. Под управлением риском причинения вреда (ущерба) понимается осуществление на основе оценки рисков причинения вреда (ущерба) профилактических мероприятий и контрольных (надзорных) мероприятий в целях обеспечения допустимого уровня риска причинения вреда (ущерба) в соответствующей сфере деятельности. Допустимый уровень риска причинения вреда (ущерба) в рамках вида государственного контроля (надзора) должен закрепляться в ключевых показателях вида контроля.</w:t>
            </w:r>
          </w:p>
          <w:p w:rsidR="005E38AA" w:rsidRPr="00645A67" w:rsidRDefault="005E38AA" w:rsidP="00055E5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Ключевые показатели</w:t>
            </w:r>
          </w:p>
          <w:p w:rsidR="005E38AA" w:rsidRPr="00645A67" w:rsidRDefault="005E38AA" w:rsidP="00055E5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федерального государственного контроля (надзора) в сфере</w:t>
            </w:r>
          </w:p>
          <w:p w:rsidR="005E38AA" w:rsidRPr="00645A67" w:rsidRDefault="005E38AA" w:rsidP="00055E5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 xml:space="preserve">образования и их целевые значения (приложение 2 к </w:t>
            </w:r>
            <w:r w:rsidRPr="00645A67">
              <w:rPr>
                <w:rFonts w:ascii="Times New Roman" w:hAnsi="Times New Roman" w:cs="Times New Roman"/>
              </w:rPr>
              <w:lastRenderedPageBreak/>
              <w:t>Постановлению 997):</w:t>
            </w:r>
          </w:p>
          <w:p w:rsidR="005E38AA" w:rsidRPr="00F75158" w:rsidRDefault="005E38AA" w:rsidP="00055E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D52887">
              <w:rPr>
                <w:rFonts w:ascii="Times New Roman" w:hAnsi="Times New Roman" w:cs="Times New Roman"/>
                <w:b w:val="0"/>
                <w:color w:val="FF0000"/>
              </w:rPr>
              <w:t xml:space="preserve">Доля </w:t>
            </w:r>
            <w:r w:rsidRPr="00F75158">
              <w:rPr>
                <w:rFonts w:ascii="Times New Roman" w:hAnsi="Times New Roman" w:cs="Times New Roman"/>
                <w:b w:val="0"/>
                <w:color w:val="FF0000"/>
              </w:rPr>
              <w:t xml:space="preserve">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непосредственно, в отношении которых применялись меры, предусмотренные </w:t>
            </w:r>
            <w:hyperlink r:id="rId6" w:history="1">
              <w:r w:rsidRPr="00F75158">
                <w:rPr>
                  <w:rFonts w:ascii="Times New Roman" w:hAnsi="Times New Roman" w:cs="Times New Roman"/>
                  <w:b w:val="0"/>
                  <w:color w:val="FF0000"/>
                </w:rPr>
                <w:t>статьей 93.1</w:t>
              </w:r>
            </w:hyperlink>
            <w:r w:rsidRPr="00F75158">
              <w:rPr>
                <w:rFonts w:ascii="Times New Roman" w:hAnsi="Times New Roman" w:cs="Times New Roman"/>
                <w:b w:val="0"/>
                <w:color w:val="FF0000"/>
              </w:rPr>
              <w:t xml:space="preserve"> Федерального закона "Об образовании в Российской Федерации", такие как лишение государственной аккредитации, аннулирование действия лицензии</w:t>
            </w:r>
          </w:p>
          <w:p w:rsidR="005E38AA" w:rsidRPr="00F75158" w:rsidRDefault="005E38AA" w:rsidP="00055E51">
            <w:pPr>
              <w:pStyle w:val="ConsPlusTitle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75158">
              <w:rPr>
                <w:rFonts w:ascii="Times New Roman" w:hAnsi="Times New Roman" w:cs="Times New Roman"/>
                <w:color w:val="FF0000"/>
              </w:rPr>
              <w:t>В 2022 году не более 0, 15 к 2026 году не более 0,07</w:t>
            </w:r>
          </w:p>
          <w:p w:rsidR="005E38AA" w:rsidRPr="00645A67" w:rsidRDefault="005E38AA" w:rsidP="00055E5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5. Контрольным (надзорным) органом обеспечивается:</w:t>
            </w:r>
          </w:p>
          <w:p w:rsidR="005E38AA" w:rsidRPr="00645A67" w:rsidRDefault="005E38AA" w:rsidP="00055E5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 xml:space="preserve">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      </w:r>
          </w:p>
          <w:p w:rsidR="005E38AA" w:rsidRPr="00645A67" w:rsidRDefault="005E38AA" w:rsidP="00055E51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Статья 23. Категории риска причинения вреда (ущерба) и индикаторы риска нарушения обязательных требований</w:t>
            </w:r>
          </w:p>
          <w:p w:rsidR="005E38AA" w:rsidRPr="00645A67" w:rsidRDefault="005E38AA" w:rsidP="0005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E38AA" w:rsidRPr="00645A67" w:rsidRDefault="005E38AA" w:rsidP="00055E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1. 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1) чрезвычайно высокий риск;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2) высокий риск;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3) значительный риск;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4) средний риск;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5) умеренный риск;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lastRenderedPageBreak/>
              <w:t>6) низкий риск.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 xml:space="preserve">2. Положением о виде контроля должно быть предусмотрено </w:t>
            </w:r>
            <w:r w:rsidRPr="00645A67">
              <w:rPr>
                <w:rFonts w:ascii="Times New Roman" w:hAnsi="Times New Roman" w:cs="Times New Roman"/>
                <w:b/>
              </w:rPr>
              <w:t>не менее трех категорий риска</w:t>
            </w:r>
            <w:r w:rsidRPr="00645A67">
              <w:rPr>
                <w:rFonts w:ascii="Times New Roman" w:hAnsi="Times New Roman" w:cs="Times New Roman"/>
              </w:rPr>
              <w:t>, в том числе в обязательном порядке категория низкого риска.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645A67">
              <w:rPr>
                <w:rFonts w:ascii="Times New Roman" w:hAnsi="Times New Roman" w:cs="Times New Roman"/>
              </w:rPr>
              <w:t>Количество категорий риска и критерии отнесения объектов контроля к категориям риска (далее -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(надзорного) органа таким образом, чтобы общее количество профилактических мероприятий и контрольных (надзорных) мероприятий по отношению к</w:t>
            </w:r>
            <w:proofErr w:type="gramEnd"/>
            <w:r w:rsidRPr="00645A67">
              <w:rPr>
                <w:rFonts w:ascii="Times New Roman" w:hAnsi="Times New Roman" w:cs="Times New Roman"/>
              </w:rPr>
              <w:t xml:space="preserve"> объектам контроля всех категорий риска причинения вреда (ущерба) соответствовало имеющимся ресурсам контрольного (надзорного) органа.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4. Критерии риска должны учитывать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учитывать добросовестность контролируемых лиц.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5. При определении критериев риска оценка тяжести причинения вреда (ущерба) охраняемым законом ценностям проводится на основе сведений о степени тяжести фактического причинения вреда (ущерба) в подобных случаях, потенциальном масштабе распространения вероятных негативных последствий, влекущих причинение вреда (ущерба), с учетом сложности преодоления таких последствий.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645A67">
              <w:rPr>
                <w:rFonts w:ascii="Times New Roman" w:hAnsi="Times New Roman" w:cs="Times New Roman"/>
              </w:rPr>
              <w:t xml:space="preserve">При определении критериев риска оценка </w:t>
            </w:r>
            <w:r w:rsidRPr="00645A67">
              <w:rPr>
                <w:rFonts w:ascii="Times New Roman" w:hAnsi="Times New Roman" w:cs="Times New Roman"/>
              </w:rPr>
              <w:lastRenderedPageBreak/>
              <w:t>вероятности наступления негативных событий, которые могут повлечь причинение вреда (ущерба) охраняемым законом ценностям, проводится с учетом предшествующих данных о фактическом причинении вреда (ущерба) вследствие наступления событий, вызванных определенными источниками и причинами риска причинения вреда (ущерба), по различным видам объектов контроля с выделением видов объектов контроля, характеризующихся схожей или различной частотой случаев фактического причинения вреда (ущерба).</w:t>
            </w:r>
            <w:proofErr w:type="gramEnd"/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0" w:name="P369"/>
            <w:bookmarkEnd w:id="0"/>
            <w:r w:rsidRPr="00645A67">
              <w:rPr>
                <w:rFonts w:ascii="Times New Roman" w:hAnsi="Times New Roman" w:cs="Times New Roman"/>
              </w:rPr>
              <w:t>7. При определении критериев риска оценка добросовестности контролируемых лиц проводится с учетом следующих сведений (при их наличии):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1)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2) наличие внедренных сертифицированных систем внутреннего контроля в соответствующей сфере деятельности;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3) предоставление контролируемым лицом доступа контрольному (надзорному) органу к своим информационным ресурсам;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4) независимая оценка соблюдения обязательных требований;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 xml:space="preserve">8. Критерии риска должны основываться на достоверных сведениях, характеризующих уровень риска причинения вреда (ущерба) в соответствующей сфере, а также практику соблюдения обязательных требований в рамках вида контроля,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</w:t>
            </w:r>
            <w:r w:rsidRPr="00645A67">
              <w:rPr>
                <w:rFonts w:ascii="Times New Roman" w:hAnsi="Times New Roman" w:cs="Times New Roman"/>
              </w:rPr>
              <w:lastRenderedPageBreak/>
              <w:t>объектов контроля к соответствующей категории риска.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45A67">
              <w:rPr>
                <w:rFonts w:ascii="Times New Roman" w:hAnsi="Times New Roman" w:cs="Times New Roman"/>
              </w:rPr>
              <w:t xml:space="preserve">9.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</w:t>
            </w:r>
            <w:r w:rsidRPr="00645A67">
              <w:rPr>
                <w:rFonts w:ascii="Times New Roman" w:hAnsi="Times New Roman" w:cs="Times New Roman"/>
                <w:b/>
              </w:rPr>
              <w:t>разрабатывает индикаторы риска нарушения обязательных требований</w:t>
            </w:r>
            <w:r w:rsidR="004B21D9" w:rsidRPr="00645A67">
              <w:rPr>
                <w:rFonts w:ascii="Times New Roman" w:hAnsi="Times New Roman" w:cs="Times New Roman"/>
                <w:b/>
              </w:rPr>
              <w:t xml:space="preserve"> – есть </w:t>
            </w:r>
            <w:r w:rsidR="00026BF8">
              <w:rPr>
                <w:rFonts w:ascii="Times New Roman" w:hAnsi="Times New Roman" w:cs="Times New Roman"/>
                <w:b/>
              </w:rPr>
              <w:t>у</w:t>
            </w:r>
            <w:r w:rsidR="004B21D9" w:rsidRPr="00645A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B21D9" w:rsidRPr="00645A67">
              <w:rPr>
                <w:rFonts w:ascii="Times New Roman" w:hAnsi="Times New Roman" w:cs="Times New Roman"/>
                <w:b/>
              </w:rPr>
              <w:t>Рособрнадзора</w:t>
            </w:r>
            <w:proofErr w:type="spellEnd"/>
            <w:r w:rsidRPr="00645A67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E38AA" w:rsidRPr="00645A6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      </w:r>
          </w:p>
          <w:p w:rsidR="005E38AA" w:rsidRPr="00645A67" w:rsidRDefault="005E38AA" w:rsidP="00055E5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645A67">
              <w:rPr>
                <w:rFonts w:ascii="Times New Roman" w:hAnsi="Times New Roman" w:cs="Times New Roman"/>
              </w:rPr>
              <w:t>10. Перечень индикаторов риска нарушения обязательных требований по видам контроля утверждается:</w:t>
            </w:r>
          </w:p>
          <w:p w:rsidR="005E38AA" w:rsidRPr="00645A67" w:rsidRDefault="005E38AA" w:rsidP="0005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A67">
              <w:rPr>
                <w:rFonts w:ascii="Times New Roman" w:hAnsi="Times New Roman" w:cs="Times New Roman"/>
              </w:rPr>
              <w:t>1) для вида федерального контроля - федеральным органом исполнительной власти, государственными корпорациями, осуществляющими функции по нормативно-правовому регулированию в установленной сфере деятельности,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  <w:proofErr w:type="gramEnd"/>
          </w:p>
        </w:tc>
        <w:tc>
          <w:tcPr>
            <w:tcW w:w="5421" w:type="dxa"/>
          </w:tcPr>
          <w:p w:rsidR="005E38AA" w:rsidRPr="00645A67" w:rsidRDefault="005E38AA" w:rsidP="0005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A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Применение риск – ориентированного подхода при федеральном государственном контроле (надзоре) в сфере образования</w:t>
            </w:r>
          </w:p>
          <w:p w:rsidR="00B47EDB" w:rsidRPr="00645A67" w:rsidRDefault="00B47EDB" w:rsidP="00B47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A67">
              <w:rPr>
                <w:rFonts w:ascii="Times New Roman" w:hAnsi="Times New Roman" w:cs="Times New Roman"/>
                <w:b/>
                <w:sz w:val="20"/>
                <w:szCs w:val="20"/>
              </w:rPr>
              <w:t>Часть 4 статьи 93 273-ФЗ</w:t>
            </w:r>
          </w:p>
          <w:p w:rsidR="005E38AA" w:rsidRPr="00645A67" w:rsidRDefault="005E38AA" w:rsidP="00055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A6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контроль (надзор) в сфере образования в целях снижения риска причинения вреда (ущерба) установленным законом ценностям реализуется </w:t>
            </w:r>
            <w:r w:rsidRPr="00645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применением </w:t>
            </w:r>
            <w:proofErr w:type="gramStart"/>
            <w:r w:rsidRPr="00645A67">
              <w:rPr>
                <w:rFonts w:ascii="Times New Roman" w:hAnsi="Times New Roman" w:cs="Times New Roman"/>
                <w:b/>
                <w:sz w:val="20"/>
                <w:szCs w:val="20"/>
              </w:rPr>
              <w:t>риск-ориентированного</w:t>
            </w:r>
            <w:proofErr w:type="gramEnd"/>
            <w:r w:rsidRPr="00645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подхода</w:t>
            </w:r>
            <w:r w:rsidRPr="00645A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E38AA" w:rsidRPr="00645A67" w:rsidRDefault="005E38AA" w:rsidP="00055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A67">
              <w:rPr>
                <w:rFonts w:ascii="Times New Roman" w:hAnsi="Times New Roman" w:cs="Times New Roman"/>
                <w:sz w:val="20"/>
                <w:szCs w:val="20"/>
              </w:rPr>
              <w:t xml:space="preserve">К отношениям, связанным с осуществлением федерального государственного контроля (надзора) в сфере образования, применяются положения Федерального </w:t>
            </w:r>
            <w:hyperlink r:id="rId7" w:history="1">
              <w:r w:rsidRPr="00645A67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645A67">
              <w:rPr>
                <w:rFonts w:ascii="Times New Roman" w:hAnsi="Times New Roman" w:cs="Times New Roman"/>
                <w:sz w:val="20"/>
                <w:szCs w:val="20"/>
              </w:rPr>
              <w:t xml:space="preserve"> от 31 июля 2020 года N 248-ФЗ "О государственном контроле (надзоре) и муниципальном контроле в Российской Федерации".</w:t>
            </w:r>
          </w:p>
          <w:p w:rsidR="005E38AA" w:rsidRPr="00645A67" w:rsidRDefault="005E38AA" w:rsidP="0005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5E38AA" w:rsidRPr="00D93636" w:rsidRDefault="005E38AA" w:rsidP="00055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36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риск – ориентированного подхода при федеральном государственном контроле (надзоре) в сфере образования</w:t>
            </w:r>
          </w:p>
          <w:p w:rsidR="005E38AA" w:rsidRPr="00D93636" w:rsidRDefault="005E38AA" w:rsidP="00055E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36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Пункты 6,7 Постановления № 997</w:t>
            </w:r>
          </w:p>
          <w:p w:rsidR="005E38AA" w:rsidRDefault="005E38AA" w:rsidP="00055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36">
              <w:rPr>
                <w:rFonts w:ascii="Times New Roman" w:hAnsi="Times New Roman" w:cs="Times New Roman"/>
                <w:b/>
                <w:sz w:val="20"/>
                <w:szCs w:val="20"/>
              </w:rPr>
              <w:t>Пункт 6:</w:t>
            </w:r>
          </w:p>
          <w:p w:rsidR="00AE4DC1" w:rsidRPr="00AE4DC1" w:rsidRDefault="00AE4DC1" w:rsidP="00AE4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- категории риска). Критерии отнесения указанных объектов к категориям риска в рамках осуществления </w:t>
            </w:r>
            <w:bookmarkStart w:id="1" w:name="_GoBack"/>
            <w:r w:rsidRPr="00AE4DC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контроля (надзора) представлены в </w:t>
            </w:r>
            <w:hyperlink r:id="rId8" w:history="1">
              <w:r w:rsidRPr="00AE4DC1">
                <w:rPr>
                  <w:rFonts w:ascii="Times New Roman" w:hAnsi="Times New Roman" w:cs="Times New Roman"/>
                  <w:sz w:val="20"/>
                  <w:szCs w:val="20"/>
                </w:rPr>
                <w:t>приложении N 1</w:t>
              </w:r>
            </w:hyperlink>
            <w:r w:rsidRPr="00AE4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E38AA" w:rsidRPr="00AE4DC1" w:rsidRDefault="005E38AA" w:rsidP="0005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C1">
              <w:rPr>
                <w:rFonts w:ascii="Times New Roman" w:hAnsi="Times New Roman" w:cs="Times New Roman"/>
                <w:sz w:val="20"/>
                <w:szCs w:val="20"/>
              </w:rPr>
              <w:t>Определены следующие категории:</w:t>
            </w:r>
          </w:p>
          <w:p w:rsidR="005E38AA" w:rsidRPr="00AE4DC1" w:rsidRDefault="005E38AA" w:rsidP="0005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C1">
              <w:rPr>
                <w:rFonts w:ascii="Times New Roman" w:hAnsi="Times New Roman" w:cs="Times New Roman"/>
                <w:sz w:val="20"/>
                <w:szCs w:val="20"/>
              </w:rPr>
              <w:t>высокого риска,</w:t>
            </w:r>
          </w:p>
          <w:p w:rsidR="005E38AA" w:rsidRPr="00AE4DC1" w:rsidRDefault="005E38AA" w:rsidP="0005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C1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риска, </w:t>
            </w:r>
          </w:p>
          <w:p w:rsidR="005E38AA" w:rsidRPr="00AE4DC1" w:rsidRDefault="005E38AA" w:rsidP="0005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C1">
              <w:rPr>
                <w:rFonts w:ascii="Times New Roman" w:hAnsi="Times New Roman" w:cs="Times New Roman"/>
                <w:sz w:val="20"/>
                <w:szCs w:val="20"/>
              </w:rPr>
              <w:t>низкого риска</w:t>
            </w:r>
          </w:p>
          <w:p w:rsidR="005E38AA" w:rsidRPr="00AE4DC1" w:rsidRDefault="005E38AA" w:rsidP="0005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C1">
              <w:rPr>
                <w:rFonts w:ascii="Times New Roman" w:hAnsi="Times New Roman" w:cs="Times New Roman"/>
                <w:sz w:val="20"/>
                <w:szCs w:val="20"/>
              </w:rPr>
              <w:t>Критерии отнесения к категориям риска:</w:t>
            </w:r>
          </w:p>
          <w:p w:rsidR="005E38AA" w:rsidRPr="00AE4DC1" w:rsidRDefault="005E38AA" w:rsidP="00055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C1">
              <w:rPr>
                <w:rFonts w:ascii="Times New Roman" w:hAnsi="Times New Roman" w:cs="Times New Roman"/>
                <w:b/>
                <w:sz w:val="20"/>
                <w:szCs w:val="20"/>
              </w:rPr>
              <w:t>Пункт 7:</w:t>
            </w:r>
          </w:p>
          <w:p w:rsidR="00A64889" w:rsidRDefault="00A64889" w:rsidP="00A64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DC1">
              <w:rPr>
                <w:rFonts w:ascii="Times New Roman" w:hAnsi="Times New Roman" w:cs="Times New Roman"/>
                <w:sz w:val="20"/>
                <w:szCs w:val="20"/>
              </w:rPr>
              <w:t xml:space="preserve">Отнесение объекта государственного контроля (надзора) к одной из категорий риска осуществляется контрольным (надзорным) органом в сфере образования ежегодно на основе сопоставления его характеристик с утвержденными </w:t>
            </w:r>
            <w:hyperlink r:id="rId9" w:history="1">
              <w:r w:rsidRPr="00AE4DC1">
                <w:rPr>
                  <w:rFonts w:ascii="Times New Roman" w:hAnsi="Times New Roman" w:cs="Times New Roman"/>
                  <w:sz w:val="20"/>
                  <w:szCs w:val="20"/>
                </w:rPr>
                <w:t>критериями</w:t>
              </w:r>
            </w:hyperlink>
            <w:r w:rsidRPr="00AE4DC1">
              <w:rPr>
                <w:rFonts w:ascii="Times New Roman" w:hAnsi="Times New Roman" w:cs="Times New Roman"/>
                <w:sz w:val="20"/>
                <w:szCs w:val="20"/>
              </w:rPr>
              <w:t xml:space="preserve"> отнесения объектов государственного контроля (надзора) к категориям риска. </w:t>
            </w:r>
            <w:proofErr w:type="gramStart"/>
            <w:r w:rsidRPr="00AE4DC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поступления от контролируемого лица в контрольный (надзорный) орган в сфере образования сведений о соответствии объекта государственного контроля (надзора) </w:t>
            </w:r>
            <w:hyperlink r:id="rId10" w:history="1">
              <w:r w:rsidRPr="00AE4DC1">
                <w:rPr>
                  <w:rFonts w:ascii="Times New Roman" w:hAnsi="Times New Roman" w:cs="Times New Roman"/>
                  <w:sz w:val="20"/>
                  <w:szCs w:val="20"/>
                </w:rPr>
                <w:t>критериям</w:t>
              </w:r>
            </w:hyperlink>
            <w:r w:rsidRPr="00AE4DC1">
              <w:rPr>
                <w:rFonts w:ascii="Times New Roman" w:hAnsi="Times New Roman" w:cs="Times New Roman"/>
                <w:sz w:val="20"/>
                <w:szCs w:val="20"/>
              </w:rPr>
              <w:t xml:space="preserve"> отнесен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ия объектов государственного контроля (надзора) к категориям риска иной категории риска контрольный (надзорный) орган в сфере образования в течение 5 рабочих дней со дня поступления указанных сведений принимает решение об изменении категории риска такого объекта.</w:t>
            </w:r>
            <w:proofErr w:type="gramEnd"/>
          </w:p>
          <w:p w:rsidR="00D93636" w:rsidRPr="00D93636" w:rsidRDefault="00D93636" w:rsidP="0005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36" w:rsidRPr="00D93636" w:rsidRDefault="00D93636" w:rsidP="00055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36">
              <w:rPr>
                <w:rFonts w:ascii="Times New Roman" w:hAnsi="Times New Roman" w:cs="Times New Roman"/>
                <w:b/>
                <w:sz w:val="20"/>
                <w:szCs w:val="20"/>
              </w:rPr>
              <w:t>Низкий риск</w:t>
            </w:r>
          </w:p>
          <w:p w:rsidR="005E38AA" w:rsidRPr="00D93636" w:rsidRDefault="00D93636" w:rsidP="00055E5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bookmarkStart w:id="2" w:name="P48"/>
            <w:bookmarkEnd w:id="2"/>
            <w:r w:rsidRPr="00D93636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D93636">
              <w:rPr>
                <w:rFonts w:ascii="Times New Roman" w:hAnsi="Times New Roman" w:cs="Times New Roman"/>
              </w:rPr>
              <w:t>Деятельность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 (далее - контролируемые лица), по реализации одной или нескольких основных образовательных программ и (или) дополнительных образовательных программ, а также образовательных программ, направленных на подготовку служителей и религиозного персонала религиозных организаций (далее - образовательная деятельность контролируемых лиц)</w:t>
            </w:r>
            <w:r w:rsidRPr="00D9363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93636" w:rsidRPr="00D93636" w:rsidRDefault="00D93636" w:rsidP="00055E5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93636">
              <w:rPr>
                <w:rFonts w:ascii="Times New Roman" w:hAnsi="Times New Roman" w:cs="Times New Roman"/>
              </w:rPr>
              <w:t>Средний риск</w:t>
            </w:r>
          </w:p>
          <w:p w:rsidR="00D93636" w:rsidRPr="00D93636" w:rsidRDefault="00D93636" w:rsidP="00055E5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93636">
              <w:rPr>
                <w:rFonts w:ascii="Times New Roman" w:hAnsi="Times New Roman" w:cs="Times New Roman"/>
              </w:rPr>
              <w:lastRenderedPageBreak/>
              <w:t xml:space="preserve">2. </w:t>
            </w:r>
            <w:proofErr w:type="gramStart"/>
            <w:r w:rsidRPr="00D93636">
              <w:rPr>
                <w:rFonts w:ascii="Times New Roman" w:hAnsi="Times New Roman" w:cs="Times New Roman"/>
              </w:rPr>
              <w:t xml:space="preserve">Образовательная деятельность контролируемых лиц </w:t>
            </w:r>
            <w:r w:rsidRPr="00D93636">
              <w:rPr>
                <w:rFonts w:ascii="Times New Roman" w:hAnsi="Times New Roman" w:cs="Times New Roman"/>
                <w:b/>
              </w:rPr>
              <w:t>при наличии обращения (жалобы, заявления), признанного обоснованным</w:t>
            </w:r>
            <w:r w:rsidRPr="00D93636">
              <w:rPr>
                <w:rFonts w:ascii="Times New Roman" w:hAnsi="Times New Roman" w:cs="Times New Roman"/>
              </w:rPr>
              <w:t xml:space="preserve">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Федерации, осуществляющих переданные Российской Федерацией полномочия по государственному контролю (надзору), от физических и юридических лиц, в том числе индивидуальных предпринимателей, государственных и муниципальных органов и их должностных лиц, средств массовой</w:t>
            </w:r>
            <w:proofErr w:type="gramEnd"/>
            <w:r w:rsidRPr="00D93636">
              <w:rPr>
                <w:rFonts w:ascii="Times New Roman" w:hAnsi="Times New Roman" w:cs="Times New Roman"/>
              </w:rPr>
              <w:t xml:space="preserve"> информации, о фактах нарушения контролируемым лицом обязательных требований в течение календарного года, предшествующего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  <w:r w:rsidRPr="00D93636">
              <w:rPr>
                <w:rFonts w:ascii="Times New Roman" w:hAnsi="Times New Roman" w:cs="Times New Roman"/>
              </w:rPr>
              <w:t>.</w:t>
            </w:r>
          </w:p>
          <w:p w:rsidR="00D93636" w:rsidRPr="00D93636" w:rsidRDefault="00D93636" w:rsidP="00055E5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93636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D93636">
              <w:rPr>
                <w:rFonts w:ascii="Times New Roman" w:hAnsi="Times New Roman" w:cs="Times New Roman"/>
              </w:rPr>
              <w:t xml:space="preserve">Образовательная деятельность контролируемых лиц при наличии вступившего в законную силу </w:t>
            </w:r>
            <w:r w:rsidRPr="00D93636">
              <w:rPr>
                <w:rFonts w:ascii="Times New Roman" w:hAnsi="Times New Roman" w:cs="Times New Roman"/>
                <w:b/>
              </w:rPr>
              <w:t>постановления о назначении административного наказания контролируемому лицу</w:t>
            </w:r>
            <w:r w:rsidRPr="00D93636">
              <w:rPr>
                <w:rFonts w:ascii="Times New Roman" w:hAnsi="Times New Roman" w:cs="Times New Roman"/>
              </w:rPr>
              <w:t xml:space="preserve"> за совершение административного правонарушения в сфере образования, предусмотренного одной или несколькими статьями </w:t>
            </w:r>
            <w:hyperlink r:id="rId11">
              <w:r w:rsidRPr="00D93636">
                <w:rPr>
                  <w:rFonts w:ascii="Times New Roman" w:hAnsi="Times New Roman" w:cs="Times New Roman"/>
                  <w:color w:val="0000FF"/>
                </w:rPr>
                <w:t>Кодекса</w:t>
              </w:r>
            </w:hyperlink>
            <w:r w:rsidRPr="00D93636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правонарушениях: </w:t>
            </w:r>
            <w:hyperlink r:id="rId12">
              <w:r w:rsidRPr="00D93636">
                <w:rPr>
                  <w:rFonts w:ascii="Times New Roman" w:hAnsi="Times New Roman" w:cs="Times New Roman"/>
                  <w:color w:val="0000FF"/>
                </w:rPr>
                <w:t>статьей 5.57</w:t>
              </w:r>
            </w:hyperlink>
            <w:r w:rsidRPr="00D93636">
              <w:rPr>
                <w:rFonts w:ascii="Times New Roman" w:hAnsi="Times New Roman" w:cs="Times New Roman"/>
              </w:rPr>
              <w:t xml:space="preserve">, </w:t>
            </w:r>
            <w:hyperlink r:id="rId13">
              <w:r w:rsidRPr="00D93636">
                <w:rPr>
                  <w:rFonts w:ascii="Times New Roman" w:hAnsi="Times New Roman" w:cs="Times New Roman"/>
                  <w:color w:val="0000FF"/>
                </w:rPr>
                <w:t>статьей 9.13</w:t>
              </w:r>
            </w:hyperlink>
            <w:r w:rsidRPr="00D93636">
              <w:rPr>
                <w:rFonts w:ascii="Times New Roman" w:hAnsi="Times New Roman" w:cs="Times New Roman"/>
              </w:rPr>
              <w:t xml:space="preserve">, </w:t>
            </w:r>
            <w:hyperlink r:id="rId14">
              <w:r w:rsidRPr="00D93636">
                <w:rPr>
                  <w:rFonts w:ascii="Times New Roman" w:hAnsi="Times New Roman" w:cs="Times New Roman"/>
                  <w:color w:val="0000FF"/>
                </w:rPr>
                <w:t>частью 1 статьи 19.4</w:t>
              </w:r>
            </w:hyperlink>
            <w:r w:rsidRPr="00D93636">
              <w:rPr>
                <w:rFonts w:ascii="Times New Roman" w:hAnsi="Times New Roman" w:cs="Times New Roman"/>
              </w:rPr>
              <w:t xml:space="preserve">, </w:t>
            </w:r>
            <w:hyperlink r:id="rId15">
              <w:r w:rsidRPr="00D93636">
                <w:rPr>
                  <w:rFonts w:ascii="Times New Roman" w:hAnsi="Times New Roman" w:cs="Times New Roman"/>
                  <w:color w:val="0000FF"/>
                </w:rPr>
                <w:t>статьей 19.4.1</w:t>
              </w:r>
            </w:hyperlink>
            <w:r w:rsidRPr="00D93636">
              <w:rPr>
                <w:rFonts w:ascii="Times New Roman" w:hAnsi="Times New Roman" w:cs="Times New Roman"/>
              </w:rPr>
              <w:t xml:space="preserve">, </w:t>
            </w:r>
            <w:hyperlink r:id="rId16">
              <w:r w:rsidRPr="00D93636">
                <w:rPr>
                  <w:rFonts w:ascii="Times New Roman" w:hAnsi="Times New Roman" w:cs="Times New Roman"/>
                  <w:color w:val="0000FF"/>
                </w:rPr>
                <w:t>частью 1 статьи 19.5</w:t>
              </w:r>
            </w:hyperlink>
            <w:r w:rsidRPr="00D93636">
              <w:rPr>
                <w:rFonts w:ascii="Times New Roman" w:hAnsi="Times New Roman" w:cs="Times New Roman"/>
              </w:rPr>
              <w:t xml:space="preserve">, </w:t>
            </w:r>
            <w:hyperlink r:id="rId17">
              <w:r w:rsidRPr="00D93636">
                <w:rPr>
                  <w:rFonts w:ascii="Times New Roman" w:hAnsi="Times New Roman" w:cs="Times New Roman"/>
                  <w:color w:val="0000FF"/>
                </w:rPr>
                <w:t>статьями 19.6</w:t>
              </w:r>
            </w:hyperlink>
            <w:r w:rsidRPr="00D93636">
              <w:rPr>
                <w:rFonts w:ascii="Times New Roman" w:hAnsi="Times New Roman" w:cs="Times New Roman"/>
              </w:rPr>
              <w:t xml:space="preserve">, </w:t>
            </w:r>
            <w:hyperlink r:id="rId18">
              <w:r w:rsidRPr="00D93636">
                <w:rPr>
                  <w:rFonts w:ascii="Times New Roman" w:hAnsi="Times New Roman" w:cs="Times New Roman"/>
                  <w:color w:val="0000FF"/>
                </w:rPr>
                <w:t>19.7</w:t>
              </w:r>
            </w:hyperlink>
            <w:r w:rsidRPr="00D93636">
              <w:rPr>
                <w:rFonts w:ascii="Times New Roman" w:hAnsi="Times New Roman" w:cs="Times New Roman"/>
              </w:rPr>
              <w:t xml:space="preserve">, </w:t>
            </w:r>
            <w:hyperlink r:id="rId19">
              <w:r w:rsidRPr="00D93636">
                <w:rPr>
                  <w:rFonts w:ascii="Times New Roman" w:hAnsi="Times New Roman" w:cs="Times New Roman"/>
                  <w:color w:val="0000FF"/>
                </w:rPr>
                <w:t>19.20</w:t>
              </w:r>
            </w:hyperlink>
            <w:r w:rsidRPr="00D93636">
              <w:rPr>
                <w:rFonts w:ascii="Times New Roman" w:hAnsi="Times New Roman" w:cs="Times New Roman"/>
              </w:rPr>
              <w:t xml:space="preserve"> и </w:t>
            </w:r>
            <w:hyperlink r:id="rId20">
              <w:r w:rsidRPr="00D93636">
                <w:rPr>
                  <w:rFonts w:ascii="Times New Roman" w:hAnsi="Times New Roman" w:cs="Times New Roman"/>
                  <w:color w:val="0000FF"/>
                </w:rPr>
                <w:t>19.30</w:t>
              </w:r>
            </w:hyperlink>
            <w:r w:rsidRPr="00D93636">
              <w:rPr>
                <w:rFonts w:ascii="Times New Roman" w:hAnsi="Times New Roman" w:cs="Times New Roman"/>
              </w:rPr>
              <w:t xml:space="preserve">, </w:t>
            </w:r>
            <w:hyperlink r:id="rId21">
              <w:r w:rsidRPr="00D93636">
                <w:rPr>
                  <w:rFonts w:ascii="Times New Roman" w:hAnsi="Times New Roman" w:cs="Times New Roman"/>
                  <w:color w:val="0000FF"/>
                </w:rPr>
                <w:t>статьей 19.30.2</w:t>
              </w:r>
            </w:hyperlink>
            <w:r w:rsidRPr="00D93636">
              <w:rPr>
                <w:rFonts w:ascii="Times New Roman" w:hAnsi="Times New Roman" w:cs="Times New Roman"/>
              </w:rPr>
              <w:t xml:space="preserve"> (в части сведений</w:t>
            </w:r>
            <w:proofErr w:type="gramEnd"/>
            <w:r w:rsidRPr="00D93636">
              <w:rPr>
                <w:rFonts w:ascii="Times New Roman" w:hAnsi="Times New Roman" w:cs="Times New Roman"/>
              </w:rPr>
              <w:t xml:space="preserve"> о выданных </w:t>
            </w:r>
            <w:proofErr w:type="gramStart"/>
            <w:r w:rsidRPr="00D93636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Pr="00D93636">
              <w:rPr>
                <w:rFonts w:ascii="Times New Roman" w:hAnsi="Times New Roman" w:cs="Times New Roman"/>
              </w:rPr>
              <w:t xml:space="preserve"> об образовании и (или) о квалификации, документах об обучении) в период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  <w:r w:rsidRPr="00D93636">
              <w:rPr>
                <w:rFonts w:ascii="Times New Roman" w:hAnsi="Times New Roman" w:cs="Times New Roman"/>
              </w:rPr>
              <w:t>.</w:t>
            </w:r>
          </w:p>
          <w:p w:rsidR="00D93636" w:rsidRPr="00D93636" w:rsidRDefault="00D93636" w:rsidP="00055E5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93636">
              <w:rPr>
                <w:rFonts w:ascii="Times New Roman" w:hAnsi="Times New Roman" w:cs="Times New Roman"/>
              </w:rPr>
              <w:t xml:space="preserve">3(1). Образовательная деятельность контролируемых лиц </w:t>
            </w:r>
            <w:r w:rsidRPr="00D93636">
              <w:rPr>
                <w:rFonts w:ascii="Times New Roman" w:hAnsi="Times New Roman" w:cs="Times New Roman"/>
                <w:b/>
              </w:rPr>
              <w:t xml:space="preserve">при несоблюдении </w:t>
            </w:r>
            <w:proofErr w:type="spellStart"/>
            <w:r w:rsidRPr="00D93636">
              <w:rPr>
                <w:rFonts w:ascii="Times New Roman" w:hAnsi="Times New Roman" w:cs="Times New Roman"/>
                <w:b/>
              </w:rPr>
              <w:t>аккредитационных</w:t>
            </w:r>
            <w:proofErr w:type="spellEnd"/>
            <w:r w:rsidRPr="00D93636">
              <w:rPr>
                <w:rFonts w:ascii="Times New Roman" w:hAnsi="Times New Roman" w:cs="Times New Roman"/>
                <w:b/>
              </w:rPr>
              <w:t xml:space="preserve"> </w:t>
            </w:r>
            <w:r w:rsidRPr="00D93636">
              <w:rPr>
                <w:rFonts w:ascii="Times New Roman" w:hAnsi="Times New Roman" w:cs="Times New Roman"/>
                <w:b/>
              </w:rPr>
              <w:lastRenderedPageBreak/>
              <w:t>показателей,</w:t>
            </w:r>
            <w:r w:rsidRPr="00D93636">
              <w:rPr>
                <w:rFonts w:ascii="Times New Roman" w:hAnsi="Times New Roman" w:cs="Times New Roman"/>
              </w:rPr>
              <w:t xml:space="preserve"> выявленном по результатам </w:t>
            </w:r>
            <w:proofErr w:type="spellStart"/>
            <w:r w:rsidRPr="00D93636">
              <w:rPr>
                <w:rFonts w:ascii="Times New Roman" w:hAnsi="Times New Roman" w:cs="Times New Roman"/>
              </w:rPr>
              <w:t>аккредитационного</w:t>
            </w:r>
            <w:proofErr w:type="spellEnd"/>
            <w:r w:rsidRPr="00D93636">
              <w:rPr>
                <w:rFonts w:ascii="Times New Roman" w:hAnsi="Times New Roman" w:cs="Times New Roman"/>
              </w:rPr>
              <w:t xml:space="preserve"> мониторинга, в течение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  <w:r w:rsidRPr="00D93636">
              <w:rPr>
                <w:rFonts w:ascii="Times New Roman" w:hAnsi="Times New Roman" w:cs="Times New Roman"/>
              </w:rPr>
              <w:t>.</w:t>
            </w:r>
          </w:p>
          <w:p w:rsidR="00D93636" w:rsidRPr="00F7062E" w:rsidRDefault="00D93636" w:rsidP="00055E5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</w:rPr>
            </w:pPr>
            <w:r w:rsidRPr="00F7062E">
              <w:rPr>
                <w:rFonts w:ascii="Times New Roman" w:hAnsi="Times New Roman" w:cs="Times New Roman"/>
                <w:b/>
              </w:rPr>
              <w:t>Высокий риск</w:t>
            </w:r>
          </w:p>
          <w:p w:rsidR="00D93636" w:rsidRPr="00D93636" w:rsidRDefault="00D93636" w:rsidP="00055E5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</w:rPr>
            </w:pPr>
            <w:r w:rsidRPr="00D93636">
              <w:rPr>
                <w:rFonts w:ascii="Times New Roman" w:hAnsi="Times New Roman" w:cs="Times New Roman"/>
              </w:rPr>
              <w:t xml:space="preserve">4. Образовательная деятельность контролируемых лиц при одновременном наличии двух и более критериев вероятности несоблюдения обязательных требований, указанных в </w:t>
            </w:r>
            <w:hyperlink w:anchor="P251">
              <w:r w:rsidRPr="00F75158">
                <w:rPr>
                  <w:rFonts w:ascii="Times New Roman" w:hAnsi="Times New Roman" w:cs="Times New Roman"/>
                </w:rPr>
                <w:t>пунктах 2</w:t>
              </w:r>
            </w:hyperlink>
            <w:r w:rsidRPr="00F75158">
              <w:rPr>
                <w:rFonts w:ascii="Times New Roman" w:hAnsi="Times New Roman" w:cs="Times New Roman"/>
              </w:rPr>
              <w:t xml:space="preserve"> - </w:t>
            </w:r>
            <w:hyperlink w:anchor="P256">
              <w:r w:rsidRPr="00F75158">
                <w:rPr>
                  <w:rFonts w:ascii="Times New Roman" w:hAnsi="Times New Roman" w:cs="Times New Roman"/>
                </w:rPr>
                <w:t>3(1)</w:t>
              </w:r>
            </w:hyperlink>
            <w:r w:rsidRPr="00F75158">
              <w:rPr>
                <w:rFonts w:ascii="Times New Roman" w:hAnsi="Times New Roman" w:cs="Times New Roman"/>
              </w:rPr>
              <w:t xml:space="preserve"> настоя</w:t>
            </w:r>
            <w:r w:rsidRPr="00D93636">
              <w:rPr>
                <w:rFonts w:ascii="Times New Roman" w:hAnsi="Times New Roman" w:cs="Times New Roman"/>
              </w:rPr>
              <w:t>щего документа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E38AA" w:rsidTr="00055E51">
        <w:tc>
          <w:tcPr>
            <w:tcW w:w="15417" w:type="dxa"/>
            <w:gridSpan w:val="3"/>
          </w:tcPr>
          <w:p w:rsidR="005E38AA" w:rsidRPr="00875AB7" w:rsidRDefault="005E38AA" w:rsidP="00055E51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875AB7">
              <w:rPr>
                <w:rFonts w:ascii="Times New Roman" w:hAnsi="Times New Roman" w:cs="Times New Roman"/>
              </w:rPr>
              <w:lastRenderedPageBreak/>
              <w:t>Статья 24 248 –ФЗ: Порядок отнесения объектов государственного контроля (надзора), муниципального контроля к категориям риска и выявления индикаторов риска нарушения обязательных требований</w:t>
            </w:r>
          </w:p>
          <w:p w:rsidR="005E38AA" w:rsidRPr="00875AB7" w:rsidRDefault="005E38AA" w:rsidP="0005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E38AA" w:rsidRPr="00875AB7" w:rsidRDefault="005E38AA" w:rsidP="00055E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75AB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75AB7">
              <w:rPr>
                <w:rFonts w:ascii="Times New Roman" w:hAnsi="Times New Roman" w:cs="Times New Roman"/>
              </w:rPr>
      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</w:t>
            </w:r>
            <w:proofErr w:type="gramEnd"/>
            <w:r w:rsidRPr="00875A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5AB7">
              <w:rPr>
                <w:rFonts w:ascii="Times New Roman" w:hAnsi="Times New Roman" w:cs="Times New Roman"/>
              </w:rPr>
              <w:t xml:space="preserve">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</w:t>
            </w:r>
            <w:r w:rsidRPr="00875AB7">
              <w:rPr>
                <w:rFonts w:ascii="Times New Roman" w:hAnsi="Times New Roman" w:cs="Times New Roman"/>
              </w:rPr>
              <w:lastRenderedPageBreak/>
              <w:t>также сведения, содержащиеся в</w:t>
            </w:r>
            <w:proofErr w:type="gramEnd"/>
            <w:r w:rsidRPr="00875AB7">
              <w:rPr>
                <w:rFonts w:ascii="Times New Roman" w:hAnsi="Times New Roman" w:cs="Times New Roman"/>
              </w:rPr>
              <w:t xml:space="preserve"> информационных </w:t>
            </w:r>
            <w:proofErr w:type="gramStart"/>
            <w:r w:rsidRPr="00875AB7">
              <w:rPr>
                <w:rFonts w:ascii="Times New Roman" w:hAnsi="Times New Roman" w:cs="Times New Roman"/>
              </w:rPr>
              <w:t>ресурсах</w:t>
            </w:r>
            <w:proofErr w:type="gramEnd"/>
            <w:r w:rsidRPr="00875AB7">
              <w:rPr>
                <w:rFonts w:ascii="Times New Roman" w:hAnsi="Times New Roman" w:cs="Times New Roman"/>
              </w:rPr>
              <w:t xml:space="preserve">, в том числе обеспечивающих маркировку, </w:t>
            </w:r>
            <w:proofErr w:type="spellStart"/>
            <w:r w:rsidRPr="00875AB7">
              <w:rPr>
                <w:rFonts w:ascii="Times New Roman" w:hAnsi="Times New Roman" w:cs="Times New Roman"/>
              </w:rPr>
              <w:t>прослеживаемость</w:t>
            </w:r>
            <w:proofErr w:type="spellEnd"/>
            <w:r w:rsidRPr="00875AB7">
              <w:rPr>
                <w:rFonts w:ascii="Times New Roman" w:hAnsi="Times New Roman" w:cs="Times New Roman"/>
              </w:rPr>
              <w:t>, учет, автоматическую фиксацию информации, и иные сведения об объектах контроля.</w:t>
            </w:r>
          </w:p>
          <w:p w:rsidR="005E38AA" w:rsidRPr="00875AB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75AB7">
              <w:rPr>
                <w:rFonts w:ascii="Times New Roman" w:hAnsi="Times New Roman" w:cs="Times New Roman"/>
              </w:rPr>
              <w:t>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      </w:r>
          </w:p>
          <w:p w:rsidR="005E38AA" w:rsidRPr="00875AB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75AB7">
              <w:rPr>
                <w:rFonts w:ascii="Times New Roman" w:hAnsi="Times New Roman" w:cs="Times New Roman"/>
              </w:rPr>
              <w:t>3. Отнесение объекта контроля к одной из категорий риска осуществляется контрольным (надзорным) органом на основе сопоставления его характеристик с утвержденными критериями риска.</w:t>
            </w:r>
          </w:p>
          <w:p w:rsidR="005E38AA" w:rsidRPr="00875AB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75AB7">
              <w:rPr>
                <w:rFonts w:ascii="Times New Roman" w:hAnsi="Times New Roman" w:cs="Times New Roman"/>
              </w:rPr>
              <w:t>4. В случае</w:t>
            </w:r>
            <w:proofErr w:type="gramStart"/>
            <w:r w:rsidRPr="00875AB7">
              <w:rPr>
                <w:rFonts w:ascii="Times New Roman" w:hAnsi="Times New Roman" w:cs="Times New Roman"/>
              </w:rPr>
              <w:t>,</w:t>
            </w:r>
            <w:proofErr w:type="gramEnd"/>
            <w:r w:rsidRPr="00875AB7">
              <w:rPr>
                <w:rFonts w:ascii="Times New Roman" w:hAnsi="Times New Roman" w:cs="Times New Roman"/>
              </w:rPr>
              <w:t xml:space="preserve">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      </w:r>
          </w:p>
          <w:p w:rsidR="005E38AA" w:rsidRPr="00875AB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75AB7">
              <w:rPr>
                <w:rFonts w:ascii="Times New Roman" w:hAnsi="Times New Roman" w:cs="Times New Roman"/>
              </w:rPr>
              <w:t>5. 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      </w:r>
          </w:p>
          <w:p w:rsidR="005E38AA" w:rsidRPr="00875AB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75AB7">
              <w:rPr>
                <w:rFonts w:ascii="Times New Roman" w:hAnsi="Times New Roman" w:cs="Times New Roman"/>
              </w:rPr>
              <w:t>6. 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      </w:r>
          </w:p>
          <w:p w:rsidR="005E38AA" w:rsidRPr="00875AB7" w:rsidRDefault="005E38AA" w:rsidP="00055E51">
            <w:pPr>
              <w:pStyle w:val="ConsPlusNormal"/>
              <w:jc w:val="both"/>
            </w:pPr>
          </w:p>
        </w:tc>
      </w:tr>
      <w:tr w:rsidR="005E38AA" w:rsidRPr="007D7FEC" w:rsidTr="00055E51">
        <w:tc>
          <w:tcPr>
            <w:tcW w:w="15417" w:type="dxa"/>
            <w:gridSpan w:val="3"/>
          </w:tcPr>
          <w:p w:rsidR="005E38AA" w:rsidRPr="00875AB7" w:rsidRDefault="005E38AA" w:rsidP="00055E51">
            <w:pPr>
              <w:pStyle w:val="ConsPlusNormal"/>
              <w:jc w:val="both"/>
            </w:pPr>
          </w:p>
          <w:p w:rsidR="005E38AA" w:rsidRPr="00875AB7" w:rsidRDefault="005E38AA" w:rsidP="00055E51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875AB7">
              <w:rPr>
                <w:rFonts w:ascii="Times New Roman" w:hAnsi="Times New Roman" w:cs="Times New Roman"/>
              </w:rPr>
              <w:t>Статья 25 248-ФЗ: Учет рисков причинения вреда (ущерба) охраняемым законом ценностям при проведении контрольных (надзорных) мероприятий</w:t>
            </w:r>
          </w:p>
          <w:p w:rsidR="005E38AA" w:rsidRPr="00875AB7" w:rsidRDefault="005E38AA" w:rsidP="0005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E38AA" w:rsidRPr="00875AB7" w:rsidRDefault="005E38AA" w:rsidP="00055E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75AB7">
              <w:rPr>
                <w:rFonts w:ascii="Times New Roman" w:hAnsi="Times New Roman" w:cs="Times New Roman"/>
              </w:rPr>
              <w:t xml:space="preserve">1. Виды, периодичность проведения плановых контрольных (надзорных) мероприятий в отношении объектов контроля, отнесенных к определенным категориям риска, </w:t>
            </w:r>
            <w:r w:rsidRPr="00875AB7">
              <w:rPr>
                <w:rFonts w:ascii="Times New Roman" w:hAnsi="Times New Roman" w:cs="Times New Roman"/>
                <w:b/>
              </w:rPr>
              <w:t>определяются положением о виде контроля</w:t>
            </w:r>
            <w:r w:rsidRPr="00875AB7">
              <w:rPr>
                <w:rFonts w:ascii="Times New Roman" w:hAnsi="Times New Roman" w:cs="Times New Roman"/>
              </w:rPr>
              <w:t xml:space="preserve"> соразмерно рискам причинения вреда (ущерба). Периодичность плановых контрольных (надзорных) мероприятий определяется по каждому виду контрольных (надзорных) мероприятий для каждой категории риска с учетом положений, установленных </w:t>
            </w:r>
            <w:hyperlink w:anchor="P396" w:history="1">
              <w:r w:rsidRPr="00875AB7">
                <w:rPr>
                  <w:rFonts w:ascii="Times New Roman" w:hAnsi="Times New Roman" w:cs="Times New Roman"/>
                </w:rPr>
                <w:t>частями 2</w:t>
              </w:r>
            </w:hyperlink>
            <w:r w:rsidRPr="00875AB7">
              <w:rPr>
                <w:rFonts w:ascii="Times New Roman" w:hAnsi="Times New Roman" w:cs="Times New Roman"/>
              </w:rPr>
              <w:t xml:space="preserve"> - </w:t>
            </w:r>
            <w:hyperlink w:anchor="P400" w:history="1">
              <w:r w:rsidRPr="00875AB7">
                <w:rPr>
                  <w:rFonts w:ascii="Times New Roman" w:hAnsi="Times New Roman" w:cs="Times New Roman"/>
                </w:rPr>
                <w:t>6</w:t>
              </w:r>
            </w:hyperlink>
            <w:r w:rsidRPr="00875AB7">
              <w:rPr>
                <w:rFonts w:ascii="Times New Roman" w:hAnsi="Times New Roman" w:cs="Times New Roman"/>
              </w:rPr>
              <w:t xml:space="preserve"> настоящей статьи.</w:t>
            </w:r>
          </w:p>
          <w:p w:rsidR="005E38AA" w:rsidRPr="00875AB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3" w:name="P396"/>
            <w:bookmarkEnd w:id="3"/>
            <w:r w:rsidRPr="00875AB7">
              <w:rPr>
                <w:rFonts w:ascii="Times New Roman" w:hAnsi="Times New Roman" w:cs="Times New Roman"/>
              </w:rPr>
              <w:t>3. Для объектов контроля, отнесенных к категориям высокого или значительного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      </w:r>
          </w:p>
          <w:p w:rsidR="005E38AA" w:rsidRPr="00875AB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75AB7">
              <w:rPr>
                <w:rFonts w:ascii="Times New Roman" w:hAnsi="Times New Roman" w:cs="Times New Roman"/>
              </w:rPr>
              <w:t>4. Для объектов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      </w:r>
          </w:p>
          <w:p w:rsidR="005E38AA" w:rsidRPr="00875AB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75AB7">
              <w:rPr>
                <w:rFonts w:ascii="Times New Roman" w:hAnsi="Times New Roman" w:cs="Times New Roman"/>
              </w:rPr>
              <w:t>5. Плановые контрольные (надзорные) мероприятия в отношении объектов контроля, отнесенных к категории низкого риска, не проводятся.</w:t>
            </w:r>
          </w:p>
          <w:p w:rsidR="005E38AA" w:rsidRPr="00875AB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bookmarkStart w:id="4" w:name="P400"/>
            <w:bookmarkEnd w:id="4"/>
            <w:r w:rsidRPr="00875AB7">
              <w:rPr>
                <w:rFonts w:ascii="Times New Roman" w:hAnsi="Times New Roman" w:cs="Times New Roman"/>
              </w:rPr>
              <w:t xml:space="preserve">6. </w:t>
            </w:r>
            <w:r w:rsidRPr="00875AB7">
              <w:rPr>
                <w:rFonts w:ascii="Times New Roman" w:hAnsi="Times New Roman" w:cs="Times New Roman"/>
                <w:b/>
              </w:rPr>
              <w:t>Положением о виде контроля может быть установлено</w:t>
            </w:r>
            <w:r w:rsidRPr="00875AB7">
              <w:rPr>
                <w:rFonts w:ascii="Times New Roman" w:hAnsi="Times New Roman" w:cs="Times New Roman"/>
              </w:rPr>
              <w:t>, что частота проведения плановых контрольных (надзорных) мероприятий в отношении объектов контроля, отнесенных к определенным категориям риска</w:t>
            </w:r>
            <w:r w:rsidRPr="00875AB7">
              <w:rPr>
                <w:rFonts w:ascii="Times New Roman" w:hAnsi="Times New Roman" w:cs="Times New Roman"/>
                <w:b/>
              </w:rPr>
              <w:t>, определяется в рамках иных, за исключением одного года, периодов времени либо устанавливается в связи с наступлением определенных событий – не определено.</w:t>
            </w:r>
          </w:p>
          <w:p w:rsidR="005E38AA" w:rsidRPr="00875AB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75AB7">
              <w:rPr>
                <w:rFonts w:ascii="Times New Roman" w:hAnsi="Times New Roman" w:cs="Times New Roman"/>
              </w:rPr>
              <w:t xml:space="preserve">7. </w:t>
            </w:r>
            <w:r w:rsidRPr="00875AB7">
              <w:rPr>
                <w:rFonts w:ascii="Times New Roman" w:hAnsi="Times New Roman" w:cs="Times New Roman"/>
                <w:b/>
              </w:rPr>
              <w:t>Виды и содержание внеплановых контрольных (надзорных) мероприятий определяются</w:t>
            </w:r>
            <w:r w:rsidRPr="00875AB7">
              <w:rPr>
                <w:rFonts w:ascii="Times New Roman" w:hAnsi="Times New Roman" w:cs="Times New Roman"/>
              </w:rPr>
              <w:t xml:space="preserve"> </w:t>
            </w:r>
            <w:r w:rsidRPr="00875AB7">
              <w:rPr>
                <w:rFonts w:ascii="Times New Roman" w:hAnsi="Times New Roman" w:cs="Times New Roman"/>
                <w:b/>
              </w:rPr>
              <w:t xml:space="preserve">положением о виде контроля </w:t>
            </w:r>
            <w:r w:rsidRPr="00875AB7">
              <w:rPr>
                <w:rFonts w:ascii="Times New Roman" w:hAnsi="Times New Roman" w:cs="Times New Roman"/>
              </w:rPr>
              <w:t>в зависимости от основания проведения контрольного (надзорного) мероприятия.</w:t>
            </w:r>
          </w:p>
          <w:p w:rsidR="005E38AA" w:rsidRPr="00875AB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5AB7">
              <w:rPr>
                <w:rFonts w:ascii="Times New Roman" w:hAnsi="Times New Roman" w:cs="Times New Roman"/>
                <w:b/>
                <w:i/>
              </w:rPr>
              <w:lastRenderedPageBreak/>
              <w:t>Примечание:  Пункт 66 Постановления № 997: Внеплановые контрольные (надзорные) мероприятия проводятся в виде документарных и выездных проверок.</w:t>
            </w:r>
          </w:p>
          <w:p w:rsidR="005E38AA" w:rsidRPr="00875AB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875AB7">
              <w:rPr>
                <w:rFonts w:ascii="Times New Roman" w:hAnsi="Times New Roman" w:cs="Times New Roman"/>
              </w:rPr>
              <w:t xml:space="preserve">8. </w:t>
            </w:r>
            <w:r w:rsidRPr="00875AB7">
              <w:rPr>
                <w:rFonts w:ascii="Times New Roman" w:hAnsi="Times New Roman" w:cs="Times New Roman"/>
                <w:b/>
              </w:rPr>
              <w:t>Положением о виде контроля в отношении объектов</w:t>
            </w:r>
            <w:r w:rsidRPr="00875AB7">
              <w:rPr>
                <w:rFonts w:ascii="Times New Roman" w:hAnsi="Times New Roman" w:cs="Times New Roman"/>
              </w:rPr>
              <w:t xml:space="preserve"> контроля, отнесенных к определенным категориям риска, могут устанавливаться сокращенные сроки проведения контрольных (надзорных) мероприятий, особенности содержания контрольных (надзорных) мероприятий, объем представляемых документов, инструментального обследования, проводимых испытаний, экспертиз и экспериментов - </w:t>
            </w:r>
            <w:r w:rsidRPr="00875AB7">
              <w:rPr>
                <w:rFonts w:ascii="Times New Roman" w:hAnsi="Times New Roman" w:cs="Times New Roman"/>
                <w:b/>
              </w:rPr>
              <w:t>не определено.</w:t>
            </w:r>
          </w:p>
          <w:p w:rsidR="005E38AA" w:rsidRPr="00875AB7" w:rsidRDefault="005E38AA" w:rsidP="00055E5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B7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875AB7">
              <w:rPr>
                <w:rFonts w:ascii="Times New Roman" w:hAnsi="Times New Roman" w:cs="Times New Roman"/>
              </w:rPr>
              <w:t xml:space="preserve">Федеральным законом о виде контроля может быть предусмотрено освобождение контролируемого лица от проведения плановых контрольных (надзорных) мероприятий в случае заключения договора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 – </w:t>
            </w:r>
            <w:r w:rsidRPr="00875AB7">
              <w:rPr>
                <w:rFonts w:ascii="Times New Roman" w:hAnsi="Times New Roman" w:cs="Times New Roman"/>
                <w:b/>
              </w:rPr>
              <w:t>в сфере образования такого нет.</w:t>
            </w:r>
            <w:proofErr w:type="gramEnd"/>
          </w:p>
        </w:tc>
      </w:tr>
    </w:tbl>
    <w:p w:rsidR="000558E7" w:rsidRDefault="000558E7"/>
    <w:sectPr w:rsidR="000558E7" w:rsidSect="005E38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6E"/>
    <w:rsid w:val="00026BF8"/>
    <w:rsid w:val="000558E7"/>
    <w:rsid w:val="004434AA"/>
    <w:rsid w:val="0045457F"/>
    <w:rsid w:val="004B21D9"/>
    <w:rsid w:val="005E38AA"/>
    <w:rsid w:val="00645A67"/>
    <w:rsid w:val="006F41F6"/>
    <w:rsid w:val="007F1B8A"/>
    <w:rsid w:val="00875AB7"/>
    <w:rsid w:val="0089690D"/>
    <w:rsid w:val="008D28D6"/>
    <w:rsid w:val="009A2F6E"/>
    <w:rsid w:val="00A64889"/>
    <w:rsid w:val="00AE4DC1"/>
    <w:rsid w:val="00B47EDB"/>
    <w:rsid w:val="00D52887"/>
    <w:rsid w:val="00D93636"/>
    <w:rsid w:val="00E4796C"/>
    <w:rsid w:val="00F7062E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3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E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3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E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666&amp;dst=100176" TargetMode="External"/><Relationship Id="rId13" Type="http://schemas.openxmlformats.org/officeDocument/2006/relationships/hyperlink" Target="https://login.consultant.ru/link/?req=doc&amp;base=LAW&amp;n=465567&amp;dst=8733" TargetMode="External"/><Relationship Id="rId18" Type="http://schemas.openxmlformats.org/officeDocument/2006/relationships/hyperlink" Target="https://login.consultant.ru/link/?req=doc&amp;base=LAW&amp;n=465567&amp;dst=1016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65567&amp;dst=9288" TargetMode="External"/><Relationship Id="rId7" Type="http://schemas.openxmlformats.org/officeDocument/2006/relationships/hyperlink" Target="https://login.consultant.ru/link/?req=doc&amp;base=LAW&amp;n=386954" TargetMode="External"/><Relationship Id="rId12" Type="http://schemas.openxmlformats.org/officeDocument/2006/relationships/hyperlink" Target="https://login.consultant.ru/link/?req=doc&amp;base=LAW&amp;n=465567&amp;dst=4115" TargetMode="External"/><Relationship Id="rId17" Type="http://schemas.openxmlformats.org/officeDocument/2006/relationships/hyperlink" Target="https://login.consultant.ru/link/?req=doc&amp;base=LAW&amp;n=465567&amp;dst=1016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567&amp;dst=5267" TargetMode="External"/><Relationship Id="rId20" Type="http://schemas.openxmlformats.org/officeDocument/2006/relationships/hyperlink" Target="https://login.consultant.ru/link/?req=doc&amp;base=LAW&amp;n=465567&amp;dst=14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7184&amp;dst=596" TargetMode="External"/><Relationship Id="rId11" Type="http://schemas.openxmlformats.org/officeDocument/2006/relationships/hyperlink" Target="https://login.consultant.ru/link/?req=doc&amp;base=LAW&amp;n=4655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567&amp;dst=79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6666&amp;dst=100176" TargetMode="External"/><Relationship Id="rId19" Type="http://schemas.openxmlformats.org/officeDocument/2006/relationships/hyperlink" Target="https://login.consultant.ru/link/?req=doc&amp;base=LAW&amp;n=465567&amp;dst=2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6666&amp;dst=100176" TargetMode="External"/><Relationship Id="rId14" Type="http://schemas.openxmlformats.org/officeDocument/2006/relationships/hyperlink" Target="https://login.consultant.ru/link/?req=doc&amp;base=LAW&amp;n=465567&amp;dst=79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504B-1CB3-486E-9B72-ADC3E6ED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20</cp:revision>
  <cp:lastPrinted>2024-01-10T09:45:00Z</cp:lastPrinted>
  <dcterms:created xsi:type="dcterms:W3CDTF">2021-08-18T07:26:00Z</dcterms:created>
  <dcterms:modified xsi:type="dcterms:W3CDTF">2024-01-10T09:47:00Z</dcterms:modified>
</cp:coreProperties>
</file>