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Ленинградской области от 09.02.2018 N 3-пг</w:t>
              <w:br/>
              <w:t xml:space="preserve">(ред. от 14.05.2019)</w:t>
              <w:br/>
              <w:t xml:space="preserve">"О премии Губернатора Ленинградской области по итогам национальных и региональных чемпионатов по профессиональному мастерству среди инвалидов и лиц с ограниченными возможностями здоровья "Абилимпикс"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февраля 2018 г. N 3-пг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ПРЕМИИ ГУБЕРНАТОРА ЛЕНИНГРАДСКОЙ ОБЛАСТИ ПО ИТОГАМ</w:t>
      </w:r>
    </w:p>
    <w:p>
      <w:pPr>
        <w:pStyle w:val="2"/>
        <w:jc w:val="center"/>
      </w:pPr>
      <w:r>
        <w:rPr>
          <w:sz w:val="20"/>
        </w:rPr>
        <w:t xml:space="preserve">НАЦИОНАЛЬНЫХ И РЕГИОНАЛЬНЫХ ЧЕМПИОНАТОВ ПО ПРОФЕССИОНАЛЬНОМУ</w:t>
      </w:r>
    </w:p>
    <w:p>
      <w:pPr>
        <w:pStyle w:val="2"/>
        <w:jc w:val="center"/>
      </w:pPr>
      <w:r>
        <w:rPr>
          <w:sz w:val="20"/>
        </w:rPr>
        <w:t xml:space="preserve">МАСТЕРСТВУ СРЕДИ ИНВАЛИДОВ И ЛИЦ С ОГРАНИЧЕННЫМИ</w:t>
      </w:r>
    </w:p>
    <w:p>
      <w:pPr>
        <w:pStyle w:val="2"/>
        <w:jc w:val="center"/>
      </w:pPr>
      <w:r>
        <w:rPr>
          <w:sz w:val="20"/>
        </w:rPr>
        <w:t xml:space="preserve">ВОЗМОЖНОСТЯМИ ЗДОРОВЬЯ "АБИЛИМПИКС"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14.05.2019 N 29-пг)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поддержки победителей и призеров национальных и региональных чемпионатов по профессиональному мастерству среди инвалидов и лиц с ограниченными возможностями здоровья "Абилимпикс", а также экспертов (наставников) образовательных организаций, находящихся в ведении Ленинградской области, подготовивших победителей и призеров национальных и региональных чемпионатов по профессиональному мастерству среди инвалидов и лиц с ограниченными возможностями здоровья "Абилимпикс",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14.05.2019 N 29-пг)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премию Губернатора Ленинградской области по итогам национальных и региональных чемпионатов по профессиональному мастерству среди инвалидов и лиц с ограниченными возможностями здоровья "Абилимпикс".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14.05.2019 N 29-пг)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присуждения премии Губернатора Ленинградской области по итогам национальных и региональных чемпионатов по профессиональному мастерству среди инвалидов и лиц с ограниченными возможностями здоровья "Абилимпикс"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14.05.2019 N 29-пг)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подписания и распространяется на правоотношения, возникшие с 1 января 2018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09.02.2018 N 3-пг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right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ПРИСУЖДЕНИЯ ПРЕМИИ ГУБЕРНАТОРА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ПО ИТОГАМ НАЦИОНАЛЬНЫХ И РЕГИОНАЛЬНЫХ ЧЕМПИОНАТОВ</w:t>
      </w:r>
    </w:p>
    <w:p>
      <w:pPr>
        <w:pStyle w:val="2"/>
        <w:jc w:val="center"/>
      </w:pPr>
      <w:r>
        <w:rPr>
          <w:sz w:val="20"/>
        </w:rPr>
        <w:t xml:space="preserve">ПО ПРОФЕССИОНАЛЬНОМУ МАСТЕРСТВУ СРЕДИ ИНВАЛИДОВ И ЛИЦ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 "АБИЛИМПИКС"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14.05.2019 N 29-пг)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условия присуждения и порядок выплаты премии Губернатора Ленинградской области по итогам национальных и региональных чемпионатов по профессиональному мастерству среди инвалидов и лиц с ограниченными возможностями здоровья "Абилимпикс" (далее - премия).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14.05.2019 N 29-пг)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Премия присуждается в целях выявления и поддержки талантливой молодежи среди инвалидов и лиц с ограниченными возможностями здоровья, экспертов образовательных организаций, находящихся в ведении Ленинградской области (далее - образовательные организации), а также развития движения "Абилимпикс" на территории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14.05.2019 N 29-пг)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Получателями премии являются обучающиеся образовательных организаций, студенты и выпускники профессиональных образовательных организаций и образовательных организаций высшего образования, находящихся в ведении Ленинградской области, ставшие победителями (занявшие первое место) и призерами (занявшие второе-третье места) национальных и региональных чемпионатов по профессиональному мастерству среди инвалидов и лиц с ограниченными возможностями здоровья "Абилимпикс", а также эксперты (наставники) образовательных организаций, подготовившие победителей и призеров национальных и региональных чемпионатов по профессиональному мастерству среди инвалидов и лиц с ограниченными возможностями здоровья (далее - победители, призеры, эксперты).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14.05.2019 N 29-пг)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Премия победителям и призерам, указанным в </w:t>
      </w:r>
      <w:hyperlink w:history="0" w:anchor="P51" w:tooltip="3. Получателями премии являются обучающиеся образовательных организаций, студенты и выпускники профессиональных образовательных организаций и образовательных организаций высшего образования, находящихся в ведении Ленинградской области, ставшие победителями (занявшие первое место) и призерами (занявшие второе-третье места) национальных и региональных чемпионатов по профессиональному мастерству среди инвалидов и лиц с ограниченными возможностями здоровья &quot;Абилимпикс&quot;, а также эксперты (наставники) образова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учреждается в размере: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1531"/>
        <w:gridCol w:w="1531"/>
        <w:gridCol w:w="1474"/>
      </w:tblGrid>
      <w:tr>
        <w:tc>
          <w:tcPr>
            <w:tcW w:w="45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чемпионата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gridSpan w:val="3"/>
            <w:tcW w:w="45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премии,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первое место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второе место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третье место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Национальный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14.05.2019 N 29-пг)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Размер премии эксперту соответствует размеру премии подготовленного им победителя и(или) призера и суммируется исходя из количества подготовленных им (ими) победителей и(или) призеров.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победителя и(или) призера (победителей и(или) призеров) двумя и более экспертами сумма премии распределяется между ними пропорционально времени, затраченному на подготовку.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Выдвижение победителей и(или) призеров, а также их экспертов на присуждение премии осуществляется комитетом общего и профессионального образования Ленинградской области (далее - комитет) в срок до 1 сентября текущего календарного года по итогам чемпионатов предыдущего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принятия решения о присуждении премии победителям, призерам и экспертам, указанным в </w:t>
      </w:r>
      <w:hyperlink w:history="0" w:anchor="P51" w:tooltip="3. Получателями премии являются обучающиеся образовательных организаций, студенты и выпускники профессиональных образовательных организаций и образовательных организаций высшего образования, находящихся в ведении Ленинградской области, ставшие победителями (занявшие первое место) и призерами (занявшие второе-третье места) национальных и региональных чемпионатов по профессиональному мастерству среди инвалидов и лиц с ограниченными возможностями здоровья &quot;Абилимпикс&quot;, а также эксперты (наставники) образова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комитетом создается комиссия по присуждению премии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Персональный состав комиссии и регламент работы комиссии утверждаются правовым актом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представители органов исполнительной власти Ленинградской области, образовательных организаций Ленинградской области, а также некоммерческих организаций, работодателей иных организаций, предприятий.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организации работы по выдвижению победителей, призеров, экспертов на присуждение премии комитет размещает информацию о приеме ходатайств, о присуждении премий победителям и(или) призерам, а также их экспертам (далее - ходатайства) на официальном сайте комитета в информационно-телекоммуникационной сети "Интернет" не позднее 1 апреля текущего календарного года.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Ходатайства представляются в комитет Государственным бюджетным профессиональным образовательным учреждением Ленинградской области "Мичуринский многопрофильный техникум", выполняющим функции регионального центра развития движения "Абилимпикс" Ленинградской области (далее - региональный центр развития движения "Абилимпикс" Ленинградской области), в произвольной форме в течение 30 календарных дней со дня размещения на официальном сайте комитета в информационно-телекоммуникационной сети "Интернет" информации о приеме ходатайств.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 ходатайству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выплате премии (в произвольной форме);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подтверждающий, что заявитель является победителем (призером);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экспертов - документ, выданный региональным центром развития движения "Абилимпикс" Ленинградской области, удостоверяющий, что он является экспертом победителя (призера) регионального и(или) национального чемпионата по профессиональному мастерству среди инвалидов и лиц с ограниченными возможностями здоровья "Абилимпикс";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Губернатора Ленинградской области от 14.05.2019 N 29-пг &quot;О внесении изменений в постановление Губернатора Ленинградской области от 9 февраля 2018 года N 3-пг &quot;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&quot;Абилимпик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14.05.2019 N 29-пг)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паспорта или иного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банковского счета победителя, призера, эксперта, открытого в кредитной организации Российской Федерации.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пункты 7.1 и 7.2 в Порядке отсутствуют, имеются в виду пункты 8 и 9 Порядка.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10. Ходатайства и документы, представленные после истечения срока приема документов, указанного в </w:t>
      </w:r>
      <w:hyperlink w:history="0" w:anchor="P77" w:tooltip="8. Ходатайства представляются в комитет Государственным бюджетным профессиональным образовательным учреждением Ленинградской области &quot;Мичуринский многопрофильный техникум&quot;, выполняющим функции регионального центра развития движения &quot;Абилимпикс&quot; Ленинградской области (далее - региональный центр развития движения &quot;Абилимпикс&quot; Ленинградской области), в произвольной форме в течение 30 календарных дней со дня размещения на официальном сайте комитета в информационно-телекоммуникационной сети &quot;Интернет&quot; информа...">
        <w:r>
          <w:rPr>
            <w:sz w:val="20"/>
            <w:color w:val="0000ff"/>
          </w:rPr>
          <w:t xml:space="preserve">пункте 7.1</w:t>
        </w:r>
      </w:hyperlink>
      <w:r>
        <w:rPr>
          <w:sz w:val="20"/>
        </w:rPr>
        <w:t xml:space="preserve"> настоящего Порядка, и(или) не отвечающие перечню, установленному в </w:t>
      </w:r>
      <w:hyperlink w:history="0" w:anchor="P78" w:tooltip="9. К ходатайству прилагаются следующие документы:">
        <w:r>
          <w:rPr>
            <w:sz w:val="20"/>
            <w:color w:val="0000ff"/>
          </w:rPr>
          <w:t xml:space="preserve">пункте 7.2</w:t>
        </w:r>
      </w:hyperlink>
      <w:r>
        <w:rPr>
          <w:sz w:val="20"/>
        </w:rPr>
        <w:t xml:space="preserve"> настоящего Порядка, не подлежат приему и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истечения срока принятия ходатайств и документов ходатайства и документы могут быть поданы в комитет повторно.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течение 10 рабочих дней со дня окончания приема ходатайств и документов комитет передает их на рассмотрение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Комиссия в течение пяти рабочих дней со дня поступления ходатайств и документов в соответствии с регламентом работы комиссии принимает решение о присуждении премии или об отказе в присуждении премии, оформленное протоколом заседания комиссии, и в течение двух рабочих дней с даты принятия решения передает протокол в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принимает решение об отказе в присуждении премии в случае несоответствия победителя, призера, эксперта требованиям, установленным </w:t>
      </w:r>
      <w:hyperlink w:history="0" w:anchor="P51" w:tooltip="3. Получателями премии являются обучающиеся образовательных организаций, студенты и выпускники профессиональных образовательных организаций и образовательных организаций высшего образования, находящихся в ведении Ленинградской области, ставшие победителями (занявшие первое место) и призерами (занявшие второе-третье места) национальных и региональных чемпионатов по профессиональному мастерству среди инвалидов и лиц с ограниченными возможностями здоровья &quot;Абилимпикс&quot;, а также эксперты (наставники) образова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основания для отказа в присуждении премии отсутствуют, комиссия принимает решение о присуждении премии.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Комитет на основании протокола комиссии в течение 10 рабочих дней со дня принятия комиссией решения готовит проект постановления Губернатора Ленинградской области о присуждении премии и направляет указанный проект на согласование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присуждении премии комитет в течение двух рабочих дней с даты получения протокола уведомляет региональный центр развития движения "Абилимпикс" Ленинградской области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Выплата премии осуществляется комитетом на счета лиц, которым присуждена премия, открытые в кредитных организациях Российской Федерации, в течение 30 календарных дней с даты принятия постановления Губернатора Ленинградской области о присуждении премии.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Премия присуждается по итогам чемпионатов предыдущего календарного года и выплачивается за счет средств, предусмотренных в областном бюджете Ленинградской области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Информация о присуждении премии размещается комитетом на официальном сайте комитета в информационно-телекоммуникационной сети "Интернет" в течение 10 рабочих дней с даты принятия постановления Губернатора Ленинградской области о присуждении премии.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Контроль за выплатой премии в соответствии с настоящим Порядком осуществляет комитет.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Ленинградской области от 09.02.2018 N 3-пг</w:t>
            <w:br/>
            <w:t>(ред. от 14.05.2019)</w:t>
            <w:br/>
            <w:t>"О премии Губернатора Ленингра...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5C24C2A49ED20BC856772399F82DF1C227415F161FD790B26C362DD991F7620EA5C05A96169D931289129785A74FC74D46C5B31C4844544PF4DI" TargetMode = "External"/>
	<Relationship Id="rId8" Type="http://schemas.openxmlformats.org/officeDocument/2006/relationships/hyperlink" Target="consultantplus://offline/ref=35C24C2A49ED20BC856772399F82DF1C227415F161FD790B26C362DD991F7620EA5C05A96169D931299129785A74FC74D46C5B31C4844544PF4DI" TargetMode = "External"/>
	<Relationship Id="rId9" Type="http://schemas.openxmlformats.org/officeDocument/2006/relationships/hyperlink" Target="consultantplus://offline/ref=35C24C2A49ED20BC856772399F82DF1C227415F161FD790B26C362DD991F7620EA5C05A96169D931299129785A74FC74D46C5B31C4844544PF4DI" TargetMode = "External"/>
	<Relationship Id="rId10" Type="http://schemas.openxmlformats.org/officeDocument/2006/relationships/hyperlink" Target="consultantplus://offline/ref=35C24C2A49ED20BC856772399F82DF1C227415F161FD790B26C362DD991F7620EA5C05A96169D931299129785A74FC74D46C5B31C4844544PF4DI" TargetMode = "External"/>
	<Relationship Id="rId11" Type="http://schemas.openxmlformats.org/officeDocument/2006/relationships/hyperlink" Target="consultantplus://offline/ref=35C24C2A49ED20BC856772399F82DF1C227415F161FD790B26C362DD991F7620EA5C05A96169D9312A9129785A74FC74D46C5B31C4844544PF4DI" TargetMode = "External"/>
	<Relationship Id="rId12" Type="http://schemas.openxmlformats.org/officeDocument/2006/relationships/hyperlink" Target="consultantplus://offline/ref=35C24C2A49ED20BC856772399F82DF1C227415F161FD790B26C362DD991F7620EA5C05A96169D9312A9129785A74FC74D46C5B31C4844544PF4DI" TargetMode = "External"/>
	<Relationship Id="rId13" Type="http://schemas.openxmlformats.org/officeDocument/2006/relationships/hyperlink" Target="consultantplus://offline/ref=35C24C2A49ED20BC856772399F82DF1C227415F161FD790B26C362DD991F7620EA5C05A96169D9312A9129785A74FC74D46C5B31C4844544PF4DI" TargetMode = "External"/>
	<Relationship Id="rId14" Type="http://schemas.openxmlformats.org/officeDocument/2006/relationships/hyperlink" Target="consultantplus://offline/ref=35C24C2A49ED20BC856772399F82DF1C227415F161FD790B26C362DD991F7620EA5C05A96169D9312A9129785A74FC74D46C5B31C4844544PF4DI" TargetMode = "External"/>
	<Relationship Id="rId15" Type="http://schemas.openxmlformats.org/officeDocument/2006/relationships/hyperlink" Target="consultantplus://offline/ref=35C24C2A49ED20BC856772399F82DF1C227415F161FD790B26C362DD991F7620EA5C05A96169D9312A9129785A74FC74D46C5B31C4844544PF4DI" TargetMode = "External"/>
	<Relationship Id="rId16" Type="http://schemas.openxmlformats.org/officeDocument/2006/relationships/hyperlink" Target="consultantplus://offline/ref=35C24C2A49ED20BC856772399F82DF1C227415F161FD790B26C362DD991F7620EA5C05A96169D9312A9129785A74FC74D46C5B31C4844544PF4D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09.02.2018 N 3-пг
(ред. от 14.05.2019)
"О премии Губернатора Ленинградской области по итогам национальных и региональных чемпионатов по профессиональному мастерству среди инвалидов и лиц с ограниченными возможностями здоровья "Абилимпикс"</dc:title>
  <dcterms:created xsi:type="dcterms:W3CDTF">2022-11-09T08:56:14Z</dcterms:created>
</cp:coreProperties>
</file>