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комитета общего и профессионального образования Ленинградской области от 12.04.2018 N 30</w:t>
              <w:br/>
              <w:t xml:space="preserve">(ред. от 26.09.2019)</w:t>
              <w:br/>
              <w:t xml:space="preserve">"Об утверждении общих объемов контрольных цифр приема граждан по профессиям, специальностям и направлениям подготовки для обучения по образовательным программам среднего профессионального и высшего образования за счет бюджетных ассигнований областного бюджета Ленинградской области на 2019 год"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09.11.2022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КОМИТЕТ ОБЩЕГО И ПРОФЕССИОНАЛЬНОГО ОБРАЗОВАНИЯ</w:t>
      </w:r>
    </w:p>
    <w:p>
      <w:pPr>
        <w:pStyle w:val="2"/>
        <w:jc w:val="center"/>
      </w:pPr>
      <w:r>
        <w:rPr>
          <w:sz w:val="20"/>
        </w:rPr>
        <w:t xml:space="preserve">ЛЕНИНГРАДСКОЙ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12 апреля 2018 г. N 30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ОБЩИХ ОБЪЕМОВ КОНТРОЛЬНЫХ ЦИФР ПРИЕМА ГРАЖДАН</w:t>
      </w:r>
    </w:p>
    <w:p>
      <w:pPr>
        <w:pStyle w:val="2"/>
        <w:jc w:val="center"/>
      </w:pPr>
      <w:r>
        <w:rPr>
          <w:sz w:val="20"/>
        </w:rPr>
        <w:t xml:space="preserve">ПО ПРОФЕССИЯМ, СПЕЦИАЛЬНОСТЯМ И НАПРАВЛЕНИЯМ ПОДГОТОВКИ</w:t>
      </w:r>
    </w:p>
    <w:p>
      <w:pPr>
        <w:pStyle w:val="2"/>
        <w:jc w:val="center"/>
      </w:pPr>
      <w:r>
        <w:rPr>
          <w:sz w:val="20"/>
        </w:rPr>
        <w:t xml:space="preserve">ДЛЯ ОБУЧЕНИЯ ПО ОБРАЗОВАТЕЛЬНЫМ ПРОГРАММАМ СРЕДНЕГО</w:t>
      </w:r>
    </w:p>
    <w:p>
      <w:pPr>
        <w:pStyle w:val="2"/>
        <w:jc w:val="center"/>
      </w:pPr>
      <w:r>
        <w:rPr>
          <w:sz w:val="20"/>
        </w:rPr>
        <w:t xml:space="preserve">ПРОФЕССИОНАЛЬНОГО И ВЫСШЕГО ОБРАЗОВАНИЯ ЗА СЧЕТ БЮДЖЕТНЫХ</w:t>
      </w:r>
    </w:p>
    <w:p>
      <w:pPr>
        <w:pStyle w:val="2"/>
        <w:jc w:val="center"/>
      </w:pPr>
      <w:r>
        <w:rPr>
          <w:sz w:val="20"/>
        </w:rPr>
        <w:t xml:space="preserve">АССИГНОВАНИЙ ОБЛАСТНОГО БЮДЖЕТА ЛЕНИНГРАДСКОЙ ОБЛАСТИ</w:t>
      </w:r>
    </w:p>
    <w:p>
      <w:pPr>
        <w:pStyle w:val="2"/>
        <w:jc w:val="center"/>
      </w:pPr>
      <w:r>
        <w:rPr>
          <w:sz w:val="20"/>
        </w:rPr>
        <w:t xml:space="preserve">НА 2019 ГОД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комитета общего и профессионального образования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Ленинградской области от 17.12.2018 </w:t>
            </w:r>
            <w:hyperlink w:history="0" r:id="rId7" w:tooltip="Приказ комитета общего и профессионального образования Ленинградской области от 17.12.2018 N 60 &quot;О внесении изменений в приказ комитета общего и профессионального образования Ленинградской области от 12 апреля 2018 года N 30 &quot;Об утверждении общих объемов контрольных цифр приема граждан по профессиям, специальностям и направлениям подготовки для обучения по образовательным программам среднего профессионального и высшего образования за счет бюджетных ассигнований областного бюджета Ленинградской области на 20 {КонсультантПлюс}">
              <w:r>
                <w:rPr>
                  <w:sz w:val="20"/>
                  <w:color w:val="0000ff"/>
                </w:rPr>
                <w:t xml:space="preserve">N 60</w:t>
              </w:r>
            </w:hyperlink>
            <w:r>
              <w:rPr>
                <w:sz w:val="20"/>
                <w:color w:val="392c69"/>
              </w:rPr>
              <w:t xml:space="preserve">, от 28.02.2019 </w:t>
            </w:r>
            <w:hyperlink w:history="0" r:id="rId8" w:tooltip="Приказ комитета общего и профессионального образования Ленинградской области от 28.02.2019 N 16 &quot;О внесении изменений в приказ комитета общего и профессионального образования Ленинградской области от 12 апреля 2018 года N 30 &quot;Об утверждении общих объемов контрольных цифр приема граждан по профессиям, специальностям и направлениям подготовки для обучения по образовательным программам среднего профессионального и высшего образования за счет бюджетных ассигнований областного бюджета Ленинградской области на 20 {КонсультантПлюс}">
              <w:r>
                <w:rPr>
                  <w:sz w:val="20"/>
                  <w:color w:val="0000ff"/>
                </w:rPr>
                <w:t xml:space="preserve">N 16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19.06.2019 </w:t>
            </w:r>
            <w:hyperlink w:history="0" r:id="rId9" w:tooltip="Приказ комитета общего и профессионального образования Ленинградской области от 19.06.2019 N 32 &quot;О внесении изменений в приказ комитета общего и профессионального образования Ленинградской области от 12 апреля 2018 года N 30 &quot;Об утверждении общих объемов контрольных цифр приема граждан по профессиям, специальностям и направлениям подготовки для обучения по образовательным программам среднего профессионального и высшего образования за счет бюджетных ассигнований областного бюджета Ленинградской области на 20 {КонсультантПлюс}">
              <w:r>
                <w:rPr>
                  <w:sz w:val="20"/>
                  <w:color w:val="0000ff"/>
                </w:rPr>
                <w:t xml:space="preserve">N 32</w:t>
              </w:r>
            </w:hyperlink>
            <w:r>
              <w:rPr>
                <w:sz w:val="20"/>
                <w:color w:val="392c69"/>
              </w:rPr>
              <w:t xml:space="preserve">, от 05.09.2019 </w:t>
            </w:r>
            <w:hyperlink w:history="0" r:id="rId10" w:tooltip="Приказ комитета общего и профессионального образования Ленинградской области от 05.09.2019 N 42 &quot;О внесении изменений в приказ комитета общего и профессионального образования Ленинградской области от 12 апреля 2018 года N 30 &quot;Об утверждении общих объемов контрольных цифр приема граждан по профессиям, специальностям и направлениям подготовки для обучения по образовательным программам среднего профессионального и высшего образования за счет бюджетных ассигнований областного бюджета Ленинградской области на 20 {КонсультантПлюс}">
              <w:r>
                <w:rPr>
                  <w:sz w:val="20"/>
                  <w:color w:val="0000ff"/>
                </w:rPr>
                <w:t xml:space="preserve">N 42</w:t>
              </w:r>
            </w:hyperlink>
            <w:r>
              <w:rPr>
                <w:sz w:val="20"/>
                <w:color w:val="392c69"/>
              </w:rPr>
              <w:t xml:space="preserve">, от 26.09.2019 </w:t>
            </w:r>
            <w:hyperlink w:history="0" r:id="rId11" w:tooltip="Приказ комитета общего и профессионального образования Ленинградской области от 26.09.2019 N 44 &quot;О внесении изменений в приказ комитета общего и профессионального образования Ленинградской области от 12 апреля 2018 года N 30 &quot;Об утверждении общих объемов контрольных цифр приема граждан по профессиям, специальностям и направлениям подготовки для обучения по образовательным программам среднего профессионального и высшего образования за счет бюджетных ассигнований областного бюджета Ленинградской области на 20 {КонсультантПлюс}">
              <w:r>
                <w:rPr>
                  <w:sz w:val="20"/>
                  <w:color w:val="0000ff"/>
                </w:rPr>
                <w:t xml:space="preserve">N 44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 w:left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2" w:tooltip="Федеральный закон от 29.12.2012 N 273-ФЗ (ред. от 02.12.2019) &quot;Об образовании в Российской Федерации&quot; (с изм. и доп., вступ. в силу с 13.12.2019) ------------ Недействующая редакция {КонсультантПлюс}">
        <w:r>
          <w:rPr>
            <w:sz w:val="20"/>
            <w:color w:val="0000ff"/>
          </w:rPr>
          <w:t xml:space="preserve">пунктом 2 части 4 статьи 100</w:t>
        </w:r>
      </w:hyperlink>
      <w:r>
        <w:rPr>
          <w:sz w:val="20"/>
        </w:rPr>
        <w:t xml:space="preserve"> Федерального закона от 29 декабря 2012 года N 273-ФЗ "Об образовании в Российской Федерации", </w:t>
      </w:r>
      <w:hyperlink w:history="0" r:id="rId13" w:tooltip="Областной закон Ленинградской области от 21.12.2017 N 82-оз (ред. от 09.11.2018) &quot;Об областном бюджете Ленинградской области на 2018 год и на плановый период 2019 и 2020 годов&quot; (принят ЗС ЛО 04.12.2017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Ленинградской области от 21 декабря 2017 года N 82-оз "Об областном бюджете Ленинградской области на 2018 год и на плановый период 2019 и 2020 годов" и </w:t>
      </w:r>
      <w:hyperlink w:history="0" r:id="rId14" w:tooltip="Постановление Правительства Ленинградской области от 29.08.2013 N 278 (ред. от 27.06.2016) &quot;Об утверждении Порядка установления организациям Ленинградской области, осуществляющим образовательную деятельность, контрольных цифр приема граждан по профессиям, специальностям и направлениям подготовки для обучения по образовательным программам среднего профессионального и высшего образования за счет бюджетных ассигнований областного бюджета Ленинград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Ленинградской области от 29 августа 2013 года N 278 "Об утверждении Порядка установления организациям Ленинградской области, осуществляющим образовательную деятельность, контрольных цифр приема граждан по образовательным программам среднего профессионального и высшего образования за счет бюджетных ассигнований областного бюджета Ленинградской области" приказываю: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общие </w:t>
      </w:r>
      <w:hyperlink w:history="0" w:anchor="P38" w:tooltip="ОБЩИЕ ОБЪЕМЫ">
        <w:r>
          <w:rPr>
            <w:sz w:val="20"/>
            <w:color w:val="0000ff"/>
          </w:rPr>
          <w:t xml:space="preserve">объемы</w:t>
        </w:r>
      </w:hyperlink>
      <w:r>
        <w:rPr>
          <w:sz w:val="20"/>
        </w:rPr>
        <w:t xml:space="preserve"> контрольных цифр приема граждан по укрупненным группам профессий, специальностей и направлений подготовки для обучения по образовательным программам среднего профессионального и высшего образования за счет бюджетных ассигнований областного бюджета Ленинградской области на 2019 год согласно приложению.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Начальнику отдела профессионального образования довести настоящий приказ до руководителей образовательных организаций профессионального образования и образовательных организаций высшего образования, подведомственных комитету общего и профессионального образования Ленинградской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исполнением настоящего приказа возложить на заместителя председателя комитета - начальника отдела материально-технической базы.</w:t>
      </w:r>
    </w:p>
    <w:p>
      <w:pPr>
        <w:pStyle w:val="0"/>
        <w:ind w:left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Заместитель председателя комитета</w:t>
      </w:r>
    </w:p>
    <w:p>
      <w:pPr>
        <w:pStyle w:val="0"/>
        <w:jc w:val="right"/>
      </w:pPr>
      <w:r>
        <w:rPr>
          <w:sz w:val="20"/>
        </w:rPr>
        <w:t xml:space="preserve">А.С.Огарков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приказом комитета общего</w:t>
      </w:r>
    </w:p>
    <w:p>
      <w:pPr>
        <w:pStyle w:val="0"/>
        <w:jc w:val="right"/>
      </w:pPr>
      <w:r>
        <w:rPr>
          <w:sz w:val="20"/>
        </w:rPr>
        <w:t xml:space="preserve">и профессионального образования</w:t>
      </w:r>
    </w:p>
    <w:p>
      <w:pPr>
        <w:pStyle w:val="0"/>
        <w:jc w:val="right"/>
      </w:pPr>
      <w:r>
        <w:rPr>
          <w:sz w:val="20"/>
        </w:rPr>
        <w:t xml:space="preserve">Ленинградской области</w:t>
      </w:r>
    </w:p>
    <w:p>
      <w:pPr>
        <w:pStyle w:val="0"/>
        <w:jc w:val="right"/>
      </w:pPr>
      <w:r>
        <w:rPr>
          <w:sz w:val="20"/>
        </w:rPr>
        <w:t xml:space="preserve">от 12.04.2018 N 30</w:t>
      </w:r>
    </w:p>
    <w:p>
      <w:pPr>
        <w:pStyle w:val="0"/>
        <w:jc w:val="right"/>
      </w:pPr>
      <w:r>
        <w:rPr>
          <w:sz w:val="20"/>
        </w:rPr>
        <w:t xml:space="preserve">(приложение)</w:t>
      </w:r>
    </w:p>
    <w:p>
      <w:pPr>
        <w:pStyle w:val="0"/>
        <w:jc w:val="center"/>
      </w:pPr>
      <w:r>
        <w:rPr>
          <w:sz w:val="20"/>
        </w:rPr>
      </w:r>
    </w:p>
    <w:bookmarkStart w:id="38" w:name="P38"/>
    <w:bookmarkEnd w:id="38"/>
    <w:p>
      <w:pPr>
        <w:pStyle w:val="2"/>
        <w:jc w:val="center"/>
      </w:pPr>
      <w:r>
        <w:rPr>
          <w:sz w:val="20"/>
        </w:rPr>
        <w:t xml:space="preserve">ОБЩИЕ ОБЪЕМЫ</w:t>
      </w:r>
    </w:p>
    <w:p>
      <w:pPr>
        <w:pStyle w:val="2"/>
        <w:jc w:val="center"/>
      </w:pPr>
      <w:r>
        <w:rPr>
          <w:sz w:val="20"/>
        </w:rPr>
        <w:t xml:space="preserve">КОНТРОЛЬНЫХ ЦИФР ПРИЕМА ГРАЖДАН ПО УКРУПНЕННЫМ ГРУППАМ</w:t>
      </w:r>
    </w:p>
    <w:p>
      <w:pPr>
        <w:pStyle w:val="2"/>
        <w:jc w:val="center"/>
      </w:pPr>
      <w:r>
        <w:rPr>
          <w:sz w:val="20"/>
        </w:rPr>
        <w:t xml:space="preserve">ПРОФЕССИЙ, СПЕЦИАЛЬНОСТЕЙ И НАПРАВЛЕНИЙ ПОДГОТОВКИ</w:t>
      </w:r>
    </w:p>
    <w:p>
      <w:pPr>
        <w:pStyle w:val="2"/>
        <w:jc w:val="center"/>
      </w:pPr>
      <w:r>
        <w:rPr>
          <w:sz w:val="20"/>
        </w:rPr>
        <w:t xml:space="preserve">ДЛЯ ОБУЧЕНИЯ ПО ОБРАЗОВАТЕЛЬНЫМ ПРОГРАММАМ СРЕДНЕГО</w:t>
      </w:r>
    </w:p>
    <w:p>
      <w:pPr>
        <w:pStyle w:val="2"/>
        <w:jc w:val="center"/>
      </w:pPr>
      <w:r>
        <w:rPr>
          <w:sz w:val="20"/>
        </w:rPr>
        <w:t xml:space="preserve">ПРОФЕССИОНАЛЬНОГО И ВЫСШЕГО ОБРАЗОВАНИЯ ЗА СЧЕТ БЮДЖЕТНЫХ</w:t>
      </w:r>
    </w:p>
    <w:p>
      <w:pPr>
        <w:pStyle w:val="2"/>
        <w:jc w:val="center"/>
      </w:pPr>
      <w:r>
        <w:rPr>
          <w:sz w:val="20"/>
        </w:rPr>
        <w:t xml:space="preserve">АССИГНОВАНИЙ ОБЛАСТНОГО БЮДЖЕТА ЛЕНИНГРАДСКОЙ ОБЛАСТИ</w:t>
      </w:r>
    </w:p>
    <w:p>
      <w:pPr>
        <w:pStyle w:val="2"/>
        <w:jc w:val="center"/>
      </w:pPr>
      <w:r>
        <w:rPr>
          <w:sz w:val="20"/>
        </w:rPr>
        <w:t xml:space="preserve">НА 2019 ГОД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5" w:tooltip="Приказ комитета общего и профессионального образования Ленинградской области от 26.09.2019 N 44 &quot;О внесении изменений в приказ комитета общего и профессионального образования Ленинградской области от 12 апреля 2018 года N 30 &quot;Об утверждении общих объемов контрольных цифр приема граждан по профессиям, специальностям и направлениям подготовки для обучения по образовательным программам среднего профессионального и высшего образования за счет бюджетных ассигнований областного бюджета Ленинградской области на 20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комитета общего и профессионального образования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Ленинградской области от 26.09.2019 N 44)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6973"/>
        <w:gridCol w:w="1417"/>
      </w:tblGrid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697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укрупненных групп профессий, специальностей и направлений подготовки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мест</w:t>
            </w:r>
          </w:p>
        </w:tc>
      </w:tr>
      <w:tr>
        <w:tc>
          <w:tcPr>
            <w:gridSpan w:val="3"/>
            <w:tcW w:w="9070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Профессии и специальности среднего профессионального образования</w:t>
            </w:r>
          </w:p>
        </w:tc>
      </w:tr>
      <w:tr>
        <w:tc>
          <w:tcPr>
            <w:gridSpan w:val="3"/>
            <w:tcW w:w="9070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I. Инженерное дело, технологии и технические науки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</w:t>
            </w:r>
          </w:p>
        </w:tc>
        <w:tc>
          <w:tcPr>
            <w:tcW w:w="6973" w:type="dxa"/>
          </w:tcPr>
          <w:p>
            <w:pPr>
              <w:pStyle w:val="0"/>
            </w:pPr>
            <w:r>
              <w:rPr>
                <w:sz w:val="20"/>
              </w:rPr>
              <w:t xml:space="preserve">Техника и технологии строительства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</w:t>
            </w:r>
          </w:p>
        </w:tc>
        <w:tc>
          <w:tcPr>
            <w:tcW w:w="6973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 и вычислительная техника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</w:t>
            </w:r>
          </w:p>
        </w:tc>
        <w:tc>
          <w:tcPr>
            <w:tcW w:w="6973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Электро- и теплоэнергетика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</w:t>
            </w:r>
          </w:p>
        </w:tc>
        <w:tc>
          <w:tcPr>
            <w:tcW w:w="6973" w:type="dxa"/>
          </w:tcPr>
          <w:p>
            <w:pPr>
              <w:pStyle w:val="0"/>
            </w:pPr>
            <w:r>
              <w:rPr>
                <w:sz w:val="20"/>
              </w:rPr>
              <w:t xml:space="preserve">Машиностроение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</w:t>
            </w:r>
          </w:p>
        </w:tc>
        <w:tc>
          <w:tcPr>
            <w:tcW w:w="6973" w:type="dxa"/>
          </w:tcPr>
          <w:p>
            <w:pPr>
              <w:pStyle w:val="0"/>
            </w:pPr>
            <w:r>
              <w:rPr>
                <w:sz w:val="20"/>
              </w:rPr>
              <w:t xml:space="preserve">Химические технологии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1.6.</w:t>
            </w:r>
          </w:p>
        </w:tc>
        <w:tc>
          <w:tcPr>
            <w:tcW w:w="6973" w:type="dxa"/>
          </w:tcPr>
          <w:p>
            <w:pPr>
              <w:pStyle w:val="0"/>
            </w:pPr>
            <w:r>
              <w:rPr>
                <w:sz w:val="20"/>
              </w:rPr>
              <w:t xml:space="preserve">Промышленная экология и биотехнологии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1.7.</w:t>
            </w:r>
          </w:p>
        </w:tc>
        <w:tc>
          <w:tcPr>
            <w:tcW w:w="6973" w:type="dxa"/>
          </w:tcPr>
          <w:p>
            <w:pPr>
              <w:pStyle w:val="0"/>
            </w:pPr>
            <w:r>
              <w:rPr>
                <w:sz w:val="20"/>
              </w:rPr>
              <w:t xml:space="preserve">Прикладная геология, горное дело, нефтегазовое дело и геодезия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1.8.</w:t>
            </w:r>
          </w:p>
        </w:tc>
        <w:tc>
          <w:tcPr>
            <w:tcW w:w="6973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Технологии материалов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1.9.</w:t>
            </w:r>
          </w:p>
        </w:tc>
        <w:tc>
          <w:tcPr>
            <w:tcW w:w="6973" w:type="dxa"/>
          </w:tcPr>
          <w:p>
            <w:pPr>
              <w:pStyle w:val="0"/>
            </w:pPr>
            <w:r>
              <w:rPr>
                <w:sz w:val="20"/>
              </w:rPr>
              <w:t xml:space="preserve">Техника и технологии наземного транспорта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1.10.</w:t>
            </w:r>
          </w:p>
        </w:tc>
        <w:tc>
          <w:tcPr>
            <w:tcW w:w="6973" w:type="dxa"/>
          </w:tcPr>
          <w:p>
            <w:pPr>
              <w:pStyle w:val="0"/>
            </w:pPr>
            <w:r>
              <w:rPr>
                <w:sz w:val="20"/>
              </w:rPr>
              <w:t xml:space="preserve">Техника и технологии кораблестроения и водного транспорта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1.11.</w:t>
            </w:r>
          </w:p>
        </w:tc>
        <w:tc>
          <w:tcPr>
            <w:tcW w:w="6973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Технологии легкой промышленности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gridSpan w:val="2"/>
            <w:tcW w:w="7653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II. Здравоохранение и медицинские науки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475</w:t>
            </w:r>
          </w:p>
        </w:tc>
      </w:tr>
      <w:tr>
        <w:tc>
          <w:tcPr>
            <w:gridSpan w:val="3"/>
            <w:tcW w:w="9070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III. Сельское хозяйство и сельскохозяйственные науки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3.1.</w:t>
            </w:r>
          </w:p>
        </w:tc>
        <w:tc>
          <w:tcPr>
            <w:tcW w:w="6973" w:type="dxa"/>
          </w:tcPr>
          <w:p>
            <w:pPr>
              <w:pStyle w:val="0"/>
            </w:pPr>
            <w:r>
              <w:rPr>
                <w:sz w:val="20"/>
              </w:rPr>
              <w:t xml:space="preserve">Сельское, лесное и рыбное хозяйство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3.2.</w:t>
            </w:r>
          </w:p>
        </w:tc>
        <w:tc>
          <w:tcPr>
            <w:tcW w:w="6973" w:type="dxa"/>
          </w:tcPr>
          <w:p>
            <w:pPr>
              <w:pStyle w:val="0"/>
            </w:pPr>
            <w:r>
              <w:rPr>
                <w:sz w:val="20"/>
              </w:rPr>
              <w:t xml:space="preserve">Ветеринария и зоотехния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gridSpan w:val="3"/>
            <w:tcW w:w="9070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IV. Науки об обществе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4.1.</w:t>
            </w:r>
          </w:p>
        </w:tc>
        <w:tc>
          <w:tcPr>
            <w:tcW w:w="6973" w:type="dxa"/>
          </w:tcPr>
          <w:p>
            <w:pPr>
              <w:pStyle w:val="0"/>
            </w:pPr>
            <w:r>
              <w:rPr>
                <w:sz w:val="20"/>
              </w:rPr>
              <w:t xml:space="preserve">Экономика и управление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4.2.</w:t>
            </w:r>
          </w:p>
        </w:tc>
        <w:tc>
          <w:tcPr>
            <w:tcW w:w="6973" w:type="dxa"/>
          </w:tcPr>
          <w:p>
            <w:pPr>
              <w:pStyle w:val="0"/>
            </w:pPr>
            <w:r>
              <w:rPr>
                <w:sz w:val="20"/>
              </w:rPr>
              <w:t xml:space="preserve">Социология и социальная работа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4.3.</w:t>
            </w:r>
          </w:p>
        </w:tc>
        <w:tc>
          <w:tcPr>
            <w:tcW w:w="6973" w:type="dxa"/>
          </w:tcPr>
          <w:p>
            <w:pPr>
              <w:pStyle w:val="0"/>
            </w:pPr>
            <w:r>
              <w:rPr>
                <w:sz w:val="20"/>
              </w:rPr>
              <w:t xml:space="preserve">Юриспруденция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4.4.</w:t>
            </w:r>
          </w:p>
        </w:tc>
        <w:tc>
          <w:tcPr>
            <w:tcW w:w="6973" w:type="dxa"/>
          </w:tcPr>
          <w:p>
            <w:pPr>
              <w:pStyle w:val="0"/>
            </w:pPr>
            <w:r>
              <w:rPr>
                <w:sz w:val="20"/>
              </w:rPr>
              <w:t xml:space="preserve">Сервис и туризм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</w:t>
            </w:r>
          </w:p>
        </w:tc>
      </w:tr>
      <w:tr>
        <w:tc>
          <w:tcPr>
            <w:gridSpan w:val="3"/>
            <w:tcW w:w="9070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V. Образование и педагогика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5.1.</w:t>
            </w:r>
          </w:p>
        </w:tc>
        <w:tc>
          <w:tcPr>
            <w:tcW w:w="6973" w:type="dxa"/>
          </w:tcPr>
          <w:p>
            <w:pPr>
              <w:pStyle w:val="0"/>
            </w:pPr>
            <w:r>
              <w:rPr>
                <w:sz w:val="20"/>
              </w:rPr>
              <w:t xml:space="preserve">Образование и педагогические науки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</w:t>
            </w:r>
          </w:p>
        </w:tc>
      </w:tr>
      <w:tr>
        <w:tc>
          <w:tcPr>
            <w:gridSpan w:val="3"/>
            <w:tcW w:w="9070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VI. Гуманитарные науки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6.1.</w:t>
            </w:r>
          </w:p>
        </w:tc>
        <w:tc>
          <w:tcPr>
            <w:tcW w:w="6973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 и спорт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gridSpan w:val="3"/>
            <w:tcW w:w="9070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VII. Искусство и культура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7.1.</w:t>
            </w:r>
          </w:p>
        </w:tc>
        <w:tc>
          <w:tcPr>
            <w:tcW w:w="6973" w:type="dxa"/>
          </w:tcPr>
          <w:p>
            <w:pPr>
              <w:pStyle w:val="0"/>
            </w:pPr>
            <w:r>
              <w:rPr>
                <w:sz w:val="20"/>
              </w:rPr>
              <w:t xml:space="preserve">Культуроведение и социокультурные проекты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7.2.</w:t>
            </w:r>
          </w:p>
        </w:tc>
        <w:tc>
          <w:tcPr>
            <w:tcW w:w="6973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Музыкальное искусство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7.3.</w:t>
            </w:r>
          </w:p>
        </w:tc>
        <w:tc>
          <w:tcPr>
            <w:tcW w:w="6973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 прикладные виды искусств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</w:tr>
      <w:tr>
        <w:tc>
          <w:tcPr>
            <w:gridSpan w:val="2"/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профессиям и специальностям среднего профессионального образования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5260</w:t>
            </w:r>
          </w:p>
        </w:tc>
      </w:tr>
      <w:tr>
        <w:tc>
          <w:tcPr>
            <w:gridSpan w:val="3"/>
            <w:tcW w:w="9070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Уровни высшего образования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6973" w:type="dxa"/>
          </w:tcPr>
          <w:p>
            <w:pPr>
              <w:pStyle w:val="0"/>
            </w:pPr>
            <w:r>
              <w:rPr>
                <w:sz w:val="20"/>
              </w:rPr>
              <w:t xml:space="preserve">Бакалавриат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935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6973" w:type="dxa"/>
          </w:tcPr>
          <w:p>
            <w:pPr>
              <w:pStyle w:val="0"/>
            </w:pPr>
            <w:r>
              <w:rPr>
                <w:sz w:val="20"/>
              </w:rPr>
              <w:t xml:space="preserve">Магистратура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6973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кадров высшей квалификации (аспирантура)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</w:tr>
      <w:tr>
        <w:tc>
          <w:tcPr>
            <w:gridSpan w:val="2"/>
            <w:tcW w:w="7653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уровням высшего образования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1280</w:t>
            </w:r>
          </w:p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комитета общего и профессионального образования Ленинградской области от 12.04.2018 N 30</w:t>
            <w:br/>
            <w:t>(ред. от 26.09.2019)</w:t>
            <w:br/>
            <w:t>"Об...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09.11.2022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ADBB86A765A5183E8BCAFDAA68C393DCCC64A325B7BF0749FECC82367F9B71709E74A77317293754B76C2842069C16818FAE89A293D169222BF5J" TargetMode = "External"/>
	<Relationship Id="rId8" Type="http://schemas.openxmlformats.org/officeDocument/2006/relationships/hyperlink" Target="consultantplus://offline/ref=ADBB86A765A5183E8BCAFDAA68C393DCCC64AD2CBABC0749FECC82367F9B71709E74A77317293754B76C2842069C16818FAE89A293D169222BF5J" TargetMode = "External"/>
	<Relationship Id="rId9" Type="http://schemas.openxmlformats.org/officeDocument/2006/relationships/hyperlink" Target="consultantplus://offline/ref=ADBB86A765A5183E8BCAFDAA68C393DCCC65A024B9BC0749FECC82367F9B71709E74A77317293754B76C2842069C16818FAE89A293D169222BF5J" TargetMode = "External"/>
	<Relationship Id="rId10" Type="http://schemas.openxmlformats.org/officeDocument/2006/relationships/hyperlink" Target="consultantplus://offline/ref=ADBB86A765A5183E8BCAFDAA68C393DCCC65A222BEBC0749FECC82367F9B71709E74A77317293754B76C2842069C16818FAE89A293D169222BF5J" TargetMode = "External"/>
	<Relationship Id="rId11" Type="http://schemas.openxmlformats.org/officeDocument/2006/relationships/hyperlink" Target="consultantplus://offline/ref=ADBB86A765A5183E8BCAFDAA68C393DCCC65A327B9B00749FECC82367F9B71709E74A77317293754B76C2842069C16818FAE89A293D169222BF5J" TargetMode = "External"/>
	<Relationship Id="rId12" Type="http://schemas.openxmlformats.org/officeDocument/2006/relationships/hyperlink" Target="consultantplus://offline/ref=ADBB86A765A5183E8BCAE2BB7DC393DCCD67AD20BFB80749FECC82367F9B71709E74A77317283451B06C2842069C16818FAE89A293D169222BF5J" TargetMode = "External"/>
	<Relationship Id="rId13" Type="http://schemas.openxmlformats.org/officeDocument/2006/relationships/hyperlink" Target="consultantplus://offline/ref=ADBB86A765A5183E8BCAFDAA68C393DCCC64A224BFBA0749FECC82367F9B71708C74FF7F17202955B3797E13402CFBJ" TargetMode = "External"/>
	<Relationship Id="rId14" Type="http://schemas.openxmlformats.org/officeDocument/2006/relationships/hyperlink" Target="consultantplus://offline/ref=ADBB86A765A5183E8BCAFDAA68C393DCCF63A122BCB00749FECC82367F9B71709E74A77317293755BA6C2842069C16818FAE89A293D169222BF5J" TargetMode = "External"/>
	<Relationship Id="rId15" Type="http://schemas.openxmlformats.org/officeDocument/2006/relationships/hyperlink" Target="consultantplus://offline/ref=ADBB86A765A5183E8BCAFDAA68C393DCCC65A327B9B00749FECC82367F9B71709E74A77317293754B76C2842069C16818FAE89A293D169222BF5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комитета общего и профессионального образования Ленинградской области от 12.04.2018 N 30
(ред. от 26.09.2019)
"Об утверждении общих объемов контрольных цифр приема граждан по профессиям, специальностям и направлениям подготовки для обучения по образовательным программам среднего профессионального и высшего образования за счет бюджетных ассигнований областного бюджета Ленинградской области на 2019 год"</dc:title>
  <dcterms:created xsi:type="dcterms:W3CDTF">2022-11-09T09:05:54Z</dcterms:created>
</cp:coreProperties>
</file>