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14" w:rsidRPr="005E045B" w:rsidRDefault="00A96FFD" w:rsidP="00154B14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Протокол </w:t>
      </w:r>
      <w:r w:rsidRPr="005E045B">
        <w:rPr>
          <w:b/>
          <w:color w:val="000000" w:themeColor="text1"/>
          <w:sz w:val="28"/>
          <w:szCs w:val="28"/>
        </w:rPr>
        <w:t xml:space="preserve">№ </w:t>
      </w:r>
      <w:r w:rsidR="005E045B" w:rsidRPr="005E045B">
        <w:rPr>
          <w:b/>
          <w:color w:val="000000" w:themeColor="text1"/>
          <w:sz w:val="28"/>
          <w:szCs w:val="28"/>
        </w:rPr>
        <w:t>01</w:t>
      </w:r>
    </w:p>
    <w:p w:rsidR="00030421" w:rsidRDefault="00154B14" w:rsidP="00CC773E">
      <w:pPr>
        <w:jc w:val="center"/>
        <w:rPr>
          <w:b/>
          <w:sz w:val="28"/>
          <w:szCs w:val="28"/>
        </w:rPr>
      </w:pPr>
      <w:r w:rsidRPr="00AD7EDD">
        <w:rPr>
          <w:b/>
          <w:sz w:val="28"/>
          <w:szCs w:val="28"/>
        </w:rPr>
        <w:t xml:space="preserve">заседания </w:t>
      </w:r>
      <w:r w:rsidR="00030421">
        <w:rPr>
          <w:b/>
          <w:bCs/>
          <w:sz w:val="28"/>
          <w:szCs w:val="28"/>
        </w:rPr>
        <w:t>Общественного совета</w:t>
      </w:r>
      <w:r w:rsidR="00030421" w:rsidRPr="00030421">
        <w:rPr>
          <w:b/>
          <w:bCs/>
          <w:sz w:val="28"/>
          <w:szCs w:val="28"/>
        </w:rPr>
        <w:t xml:space="preserve"> </w:t>
      </w:r>
    </w:p>
    <w:p w:rsidR="00030421" w:rsidRPr="00030421" w:rsidRDefault="00030421" w:rsidP="00D36EF3">
      <w:pPr>
        <w:jc w:val="center"/>
        <w:rPr>
          <w:b/>
          <w:sz w:val="28"/>
          <w:szCs w:val="28"/>
        </w:rPr>
      </w:pPr>
      <w:r w:rsidRPr="00030421">
        <w:rPr>
          <w:b/>
          <w:bCs/>
          <w:sz w:val="28"/>
          <w:szCs w:val="28"/>
        </w:rPr>
        <w:t>по проведению независимой оценки качества условий осуществления</w:t>
      </w:r>
    </w:p>
    <w:p w:rsidR="00CC773E" w:rsidRDefault="00030421" w:rsidP="00CC773E">
      <w:pPr>
        <w:jc w:val="center"/>
        <w:rPr>
          <w:b/>
          <w:sz w:val="28"/>
          <w:szCs w:val="28"/>
        </w:rPr>
      </w:pPr>
      <w:r w:rsidRPr="00030421">
        <w:rPr>
          <w:b/>
          <w:bCs/>
          <w:sz w:val="28"/>
          <w:szCs w:val="28"/>
        </w:rPr>
        <w:t>образовательной деятельности государственных образовательных организаций Ленинградской области, а также муниципальных образовательных организаций,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иных организаций, расположенных на территории Ленинградской области и осуществляющих образовательную деятельность за счет бюджетных ассигнований бюджета Ленинградской области</w:t>
      </w:r>
      <w:r w:rsidR="00CC773E" w:rsidRPr="00CC773E">
        <w:rPr>
          <w:b/>
          <w:sz w:val="28"/>
          <w:szCs w:val="28"/>
        </w:rPr>
        <w:t xml:space="preserve"> </w:t>
      </w:r>
    </w:p>
    <w:p w:rsidR="00CC773E" w:rsidRDefault="00CC773E" w:rsidP="00CC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комитете общего и профессионального образования</w:t>
      </w:r>
    </w:p>
    <w:p w:rsidR="00CC773E" w:rsidRDefault="00CC773E" w:rsidP="00CC7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154B14" w:rsidRPr="00AD7EDD" w:rsidRDefault="00154B14" w:rsidP="00D36EF3">
      <w:pPr>
        <w:jc w:val="center"/>
        <w:rPr>
          <w:b/>
          <w:sz w:val="28"/>
          <w:szCs w:val="28"/>
        </w:rPr>
      </w:pPr>
    </w:p>
    <w:p w:rsidR="00154B14" w:rsidRDefault="00154B14" w:rsidP="00154B14">
      <w:pPr>
        <w:rPr>
          <w:b/>
          <w:sz w:val="28"/>
          <w:szCs w:val="28"/>
        </w:rPr>
      </w:pPr>
    </w:p>
    <w:p w:rsidR="00154B14" w:rsidRPr="00E2222C" w:rsidRDefault="00E2222C" w:rsidP="003D12FC">
      <w:pPr>
        <w:tabs>
          <w:tab w:val="left" w:pos="284"/>
        </w:tabs>
        <w:ind w:firstLine="284"/>
        <w:rPr>
          <w:rFonts w:eastAsiaTheme="minorHAnsi"/>
          <w:b/>
          <w:sz w:val="28"/>
          <w:szCs w:val="28"/>
          <w:lang w:eastAsia="en-US"/>
        </w:rPr>
      </w:pPr>
      <w:r w:rsidRPr="00E2222C">
        <w:rPr>
          <w:rFonts w:eastAsiaTheme="minorHAnsi"/>
          <w:b/>
          <w:sz w:val="28"/>
          <w:szCs w:val="28"/>
          <w:lang w:eastAsia="en-US"/>
        </w:rPr>
        <w:t xml:space="preserve">Дата проведения: </w:t>
      </w:r>
      <w:r w:rsidR="00822C30" w:rsidRPr="00661696">
        <w:rPr>
          <w:rFonts w:eastAsiaTheme="minorHAnsi"/>
          <w:sz w:val="28"/>
          <w:szCs w:val="28"/>
          <w:lang w:eastAsia="en-US"/>
        </w:rPr>
        <w:t>11</w:t>
      </w:r>
      <w:r w:rsidR="004578E3">
        <w:rPr>
          <w:rFonts w:eastAsiaTheme="minorHAnsi"/>
          <w:sz w:val="28"/>
          <w:szCs w:val="28"/>
          <w:lang w:eastAsia="en-US"/>
        </w:rPr>
        <w:t xml:space="preserve"> декабря</w:t>
      </w:r>
      <w:r w:rsidR="00822C30">
        <w:rPr>
          <w:rFonts w:eastAsiaTheme="minorHAnsi"/>
          <w:sz w:val="28"/>
          <w:szCs w:val="28"/>
          <w:lang w:eastAsia="en-US"/>
        </w:rPr>
        <w:t xml:space="preserve"> 202</w:t>
      </w:r>
      <w:r w:rsidR="00822C30" w:rsidRPr="00661696">
        <w:rPr>
          <w:rFonts w:eastAsiaTheme="minorHAnsi"/>
          <w:sz w:val="28"/>
          <w:szCs w:val="28"/>
          <w:lang w:eastAsia="en-US"/>
        </w:rPr>
        <w:t>3</w:t>
      </w:r>
      <w:r w:rsidR="00154B14" w:rsidRPr="00154B14">
        <w:rPr>
          <w:rFonts w:eastAsiaTheme="minorHAnsi"/>
          <w:sz w:val="28"/>
          <w:szCs w:val="28"/>
          <w:lang w:eastAsia="en-US"/>
        </w:rPr>
        <w:t xml:space="preserve"> года</w:t>
      </w:r>
    </w:p>
    <w:p w:rsidR="00154B14" w:rsidRDefault="00154B14" w:rsidP="003D12FC">
      <w:pPr>
        <w:tabs>
          <w:tab w:val="left" w:pos="284"/>
        </w:tabs>
        <w:ind w:firstLine="284"/>
        <w:rPr>
          <w:rFonts w:eastAsiaTheme="minorHAnsi"/>
          <w:sz w:val="28"/>
          <w:szCs w:val="28"/>
          <w:lang w:eastAsia="en-US"/>
        </w:rPr>
      </w:pPr>
      <w:r w:rsidRPr="00154B14">
        <w:rPr>
          <w:rFonts w:eastAsiaTheme="minorHAnsi"/>
          <w:b/>
          <w:sz w:val="28"/>
          <w:szCs w:val="28"/>
          <w:lang w:eastAsia="en-US"/>
        </w:rPr>
        <w:t xml:space="preserve">Время проведения: </w:t>
      </w:r>
      <w:r w:rsidR="004578E3">
        <w:rPr>
          <w:rFonts w:eastAsiaTheme="minorHAnsi"/>
          <w:sz w:val="28"/>
          <w:szCs w:val="28"/>
          <w:lang w:eastAsia="en-US"/>
        </w:rPr>
        <w:t>15.0</w:t>
      </w:r>
      <w:r w:rsidRPr="00154B14">
        <w:rPr>
          <w:rFonts w:eastAsiaTheme="minorHAnsi"/>
          <w:sz w:val="28"/>
          <w:szCs w:val="28"/>
          <w:lang w:eastAsia="en-US"/>
        </w:rPr>
        <w:t>0</w:t>
      </w:r>
      <w:r w:rsidR="004578E3">
        <w:rPr>
          <w:rFonts w:eastAsiaTheme="minorHAnsi"/>
          <w:sz w:val="28"/>
          <w:szCs w:val="28"/>
          <w:lang w:eastAsia="en-US"/>
        </w:rPr>
        <w:t xml:space="preserve"> – 16.3</w:t>
      </w:r>
      <w:r w:rsidR="00F87C57">
        <w:rPr>
          <w:rFonts w:eastAsiaTheme="minorHAnsi"/>
          <w:sz w:val="28"/>
          <w:szCs w:val="28"/>
          <w:lang w:eastAsia="en-US"/>
        </w:rPr>
        <w:t xml:space="preserve">0 </w:t>
      </w:r>
    </w:p>
    <w:p w:rsidR="004C6D42" w:rsidRPr="004C6D42" w:rsidRDefault="004C6D42" w:rsidP="003D12FC">
      <w:pPr>
        <w:tabs>
          <w:tab w:val="left" w:pos="284"/>
        </w:tabs>
        <w:ind w:left="284"/>
        <w:rPr>
          <w:rFonts w:eastAsiaTheme="minorHAnsi"/>
          <w:sz w:val="28"/>
          <w:szCs w:val="28"/>
          <w:lang w:eastAsia="en-US"/>
        </w:rPr>
      </w:pPr>
      <w:r w:rsidRPr="004C6D42">
        <w:rPr>
          <w:rFonts w:eastAsiaTheme="minorHAnsi"/>
          <w:b/>
          <w:sz w:val="28"/>
          <w:szCs w:val="28"/>
          <w:lang w:eastAsia="en-US"/>
        </w:rPr>
        <w:t>Место проведения: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C6D42">
        <w:rPr>
          <w:rFonts w:eastAsiaTheme="minorHAnsi"/>
          <w:sz w:val="28"/>
          <w:szCs w:val="28"/>
          <w:lang w:eastAsia="en-US"/>
        </w:rPr>
        <w:t>г. Санкт – Петербург, Растрелли, дом 2, строение 1, каб. 544</w:t>
      </w:r>
      <w:r>
        <w:rPr>
          <w:rFonts w:eastAsiaTheme="minorHAnsi"/>
          <w:sz w:val="28"/>
          <w:szCs w:val="28"/>
          <w:lang w:eastAsia="en-US"/>
        </w:rPr>
        <w:t xml:space="preserve"> (5 этаж)</w:t>
      </w:r>
    </w:p>
    <w:p w:rsidR="00F87C57" w:rsidRDefault="00154B14" w:rsidP="003D12FC">
      <w:pPr>
        <w:tabs>
          <w:tab w:val="left" w:pos="284"/>
        </w:tabs>
        <w:ind w:firstLine="284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154B14">
        <w:rPr>
          <w:rFonts w:eastAsiaTheme="minorHAnsi"/>
          <w:b/>
          <w:sz w:val="28"/>
          <w:szCs w:val="28"/>
          <w:lang w:eastAsia="en-US"/>
        </w:rPr>
        <w:t>Формат проведения</w:t>
      </w:r>
      <w:r w:rsidR="00F87C57">
        <w:rPr>
          <w:rFonts w:eastAsiaTheme="minorHAnsi"/>
          <w:sz w:val="28"/>
          <w:szCs w:val="28"/>
          <w:lang w:eastAsia="en-US"/>
        </w:rPr>
        <w:t xml:space="preserve">: </w:t>
      </w:r>
      <w:r w:rsidR="00F87C57" w:rsidRPr="00D36EF3">
        <w:rPr>
          <w:rFonts w:eastAsiaTheme="minorHAnsi"/>
          <w:color w:val="000000" w:themeColor="text1"/>
          <w:sz w:val="28"/>
          <w:szCs w:val="28"/>
          <w:lang w:eastAsia="en-US"/>
        </w:rPr>
        <w:t>видеоконференц</w:t>
      </w:r>
      <w:r w:rsidRPr="00D36EF3">
        <w:rPr>
          <w:rFonts w:eastAsiaTheme="minorHAnsi"/>
          <w:color w:val="000000" w:themeColor="text1"/>
          <w:sz w:val="28"/>
          <w:szCs w:val="28"/>
          <w:lang w:eastAsia="en-US"/>
        </w:rPr>
        <w:t>связь</w:t>
      </w:r>
      <w:r w:rsidR="00F87C57" w:rsidRPr="00D36E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(онлайн)</w:t>
      </w:r>
      <w:r w:rsidR="00D36EF3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r w:rsidR="00822C30" w:rsidRPr="00822C30">
        <w:rPr>
          <w:rFonts w:eastAsiaTheme="minorHAnsi"/>
          <w:color w:val="000000" w:themeColor="text1"/>
          <w:sz w:val="28"/>
          <w:szCs w:val="28"/>
          <w:lang w:eastAsia="en-US"/>
        </w:rPr>
        <w:t>очный формат</w:t>
      </w:r>
    </w:p>
    <w:p w:rsidR="004C6D42" w:rsidRPr="00822C30" w:rsidRDefault="004C6D42" w:rsidP="003D12FC">
      <w:pPr>
        <w:tabs>
          <w:tab w:val="left" w:pos="284"/>
        </w:tabs>
        <w:ind w:firstLine="284"/>
        <w:rPr>
          <w:rFonts w:eastAsiaTheme="minorHAnsi"/>
          <w:color w:val="FF0000"/>
          <w:sz w:val="28"/>
          <w:szCs w:val="28"/>
          <w:lang w:eastAsia="en-US"/>
        </w:rPr>
      </w:pPr>
      <w:r w:rsidRPr="004C6D42">
        <w:rPr>
          <w:rFonts w:eastAsiaTheme="minorHAnsi"/>
          <w:b/>
          <w:color w:val="000000" w:themeColor="text1"/>
          <w:sz w:val="28"/>
          <w:szCs w:val="28"/>
          <w:lang w:eastAsia="en-US"/>
        </w:rPr>
        <w:t>Способ голосования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: открытое</w:t>
      </w:r>
    </w:p>
    <w:p w:rsidR="0096166F" w:rsidRDefault="0096166F" w:rsidP="003D12FC">
      <w:pPr>
        <w:tabs>
          <w:tab w:val="left" w:pos="284"/>
        </w:tabs>
        <w:rPr>
          <w:sz w:val="28"/>
          <w:szCs w:val="28"/>
        </w:rPr>
      </w:pPr>
    </w:p>
    <w:p w:rsidR="003C0DB6" w:rsidRPr="003C0DB6" w:rsidRDefault="00895AC4" w:rsidP="003D12FC">
      <w:pPr>
        <w:tabs>
          <w:tab w:val="left" w:pos="284"/>
        </w:tabs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C0DB6" w:rsidRPr="003C0DB6">
        <w:rPr>
          <w:b/>
          <w:sz w:val="28"/>
          <w:szCs w:val="28"/>
        </w:rPr>
        <w:t xml:space="preserve">Присутствовали: </w:t>
      </w:r>
    </w:p>
    <w:p w:rsidR="003C0DB6" w:rsidRPr="0096166F" w:rsidRDefault="003C0DB6" w:rsidP="003D12FC">
      <w:pPr>
        <w:rPr>
          <w:sz w:val="28"/>
          <w:szCs w:val="28"/>
        </w:rPr>
      </w:pPr>
    </w:p>
    <w:p w:rsidR="00D36EF3" w:rsidRPr="00D36EF3" w:rsidRDefault="00D36EF3" w:rsidP="003D12FC">
      <w:pPr>
        <w:pStyle w:val="a3"/>
        <w:ind w:left="284"/>
        <w:jc w:val="both"/>
        <w:rPr>
          <w:b/>
          <w:sz w:val="28"/>
          <w:szCs w:val="28"/>
        </w:rPr>
      </w:pPr>
      <w:r w:rsidRPr="00D36EF3">
        <w:rPr>
          <w:b/>
          <w:sz w:val="28"/>
          <w:szCs w:val="28"/>
        </w:rPr>
        <w:t>Председатель Общественного совета:</w:t>
      </w:r>
    </w:p>
    <w:p w:rsidR="00D36EF3" w:rsidRPr="00D36EF3" w:rsidRDefault="007A0CF9" w:rsidP="003D12FC">
      <w:pPr>
        <w:ind w:left="284"/>
        <w:jc w:val="both"/>
        <w:rPr>
          <w:sz w:val="28"/>
          <w:szCs w:val="28"/>
        </w:rPr>
      </w:pPr>
      <w:r w:rsidRPr="007A0CF9">
        <w:rPr>
          <w:sz w:val="28"/>
          <w:szCs w:val="28"/>
        </w:rPr>
        <w:t>1.</w:t>
      </w:r>
      <w:r w:rsidR="00D36EF3" w:rsidRPr="00D36EF3">
        <w:rPr>
          <w:sz w:val="28"/>
          <w:szCs w:val="28"/>
        </w:rPr>
        <w:t xml:space="preserve"> Клюев Анатолий Владимирович, директор центра социологических исследований Северо-Западного института управления ФГБОУ ВО «Российская академия народного хозяйства и государственной службы при Президенте Российской Федерации».</w:t>
      </w:r>
    </w:p>
    <w:p w:rsidR="00D36EF3" w:rsidRPr="00475D6F" w:rsidRDefault="00475D6F" w:rsidP="00475D6F">
      <w:pPr>
        <w:ind w:left="284"/>
        <w:jc w:val="both"/>
        <w:rPr>
          <w:b/>
          <w:sz w:val="28"/>
          <w:szCs w:val="28"/>
          <w:lang w:val="en-US"/>
        </w:rPr>
      </w:pPr>
      <w:r w:rsidRPr="009F2AEF">
        <w:rPr>
          <w:b/>
          <w:sz w:val="28"/>
          <w:szCs w:val="28"/>
        </w:rPr>
        <w:t>Члены Общественного совета:</w:t>
      </w:r>
    </w:p>
    <w:p w:rsidR="00475D6F" w:rsidRPr="007A0CF9" w:rsidRDefault="00D36EF3" w:rsidP="007A0CF9">
      <w:pPr>
        <w:pStyle w:val="a3"/>
        <w:numPr>
          <w:ilvl w:val="0"/>
          <w:numId w:val="43"/>
        </w:numPr>
        <w:ind w:left="284" w:firstLine="75"/>
        <w:jc w:val="both"/>
        <w:rPr>
          <w:color w:val="000000" w:themeColor="text1"/>
          <w:sz w:val="28"/>
          <w:szCs w:val="28"/>
        </w:rPr>
      </w:pPr>
      <w:r w:rsidRPr="007A0CF9">
        <w:rPr>
          <w:color w:val="000000" w:themeColor="text1"/>
          <w:sz w:val="28"/>
          <w:szCs w:val="28"/>
        </w:rPr>
        <w:t>Федорчук Юлия Михайловна,</w:t>
      </w:r>
      <w:r w:rsidR="00475D6F" w:rsidRPr="007A0CF9">
        <w:rPr>
          <w:color w:val="000000" w:themeColor="text1"/>
          <w:sz w:val="28"/>
          <w:szCs w:val="28"/>
        </w:rPr>
        <w:t xml:space="preserve"> заместитель председателя Общественного совета, </w:t>
      </w:r>
      <w:r w:rsidRPr="007A0CF9">
        <w:rPr>
          <w:color w:val="000000" w:themeColor="text1"/>
          <w:sz w:val="28"/>
          <w:szCs w:val="28"/>
        </w:rPr>
        <w:t>заведующая лабораторией профессионального развития руководителей образования ФГБНУ «Инстит</w:t>
      </w:r>
      <w:r w:rsidR="00475D6F" w:rsidRPr="007A0CF9">
        <w:rPr>
          <w:color w:val="000000" w:themeColor="text1"/>
          <w:sz w:val="28"/>
          <w:szCs w:val="28"/>
        </w:rPr>
        <w:t>ут управления образованием РАО».</w:t>
      </w:r>
      <w:r w:rsidRPr="007A0CF9">
        <w:rPr>
          <w:color w:val="000000" w:themeColor="text1"/>
          <w:sz w:val="28"/>
          <w:szCs w:val="28"/>
        </w:rPr>
        <w:t xml:space="preserve"> </w:t>
      </w:r>
    </w:p>
    <w:p w:rsidR="00280CE9" w:rsidRPr="007A0CF9" w:rsidRDefault="00280CE9" w:rsidP="007A0CF9">
      <w:pPr>
        <w:pStyle w:val="a3"/>
        <w:numPr>
          <w:ilvl w:val="0"/>
          <w:numId w:val="43"/>
        </w:numPr>
        <w:ind w:left="284" w:firstLine="0"/>
        <w:jc w:val="both"/>
        <w:rPr>
          <w:color w:val="000000" w:themeColor="text1"/>
          <w:sz w:val="28"/>
          <w:szCs w:val="28"/>
        </w:rPr>
      </w:pPr>
      <w:r w:rsidRPr="007A0CF9">
        <w:rPr>
          <w:color w:val="000000" w:themeColor="text1"/>
          <w:sz w:val="28"/>
          <w:szCs w:val="28"/>
        </w:rPr>
        <w:t>Трифонова Валентина Игнатьевна, секретарь Общественного совета,  член общественной палаты Лодейнопольского муниципального района, председатель совета ветеранов Свирьстройского городского поселения.</w:t>
      </w:r>
    </w:p>
    <w:p w:rsidR="00485D3E" w:rsidRPr="005E045B" w:rsidRDefault="00BF11FF" w:rsidP="007A0CF9">
      <w:pPr>
        <w:pStyle w:val="a3"/>
        <w:numPr>
          <w:ilvl w:val="0"/>
          <w:numId w:val="43"/>
        </w:numPr>
        <w:ind w:left="284" w:firstLine="75"/>
        <w:jc w:val="both"/>
        <w:rPr>
          <w:color w:val="000000" w:themeColor="text1"/>
          <w:sz w:val="28"/>
          <w:szCs w:val="28"/>
        </w:rPr>
      </w:pPr>
      <w:r w:rsidRPr="005E045B">
        <w:rPr>
          <w:color w:val="000000" w:themeColor="text1"/>
          <w:sz w:val="28"/>
          <w:szCs w:val="28"/>
        </w:rPr>
        <w:t>Паршиков Виктор Михайлович,</w:t>
      </w:r>
      <w:r w:rsidRPr="005E045B">
        <w:rPr>
          <w:color w:val="000000" w:themeColor="text1"/>
        </w:rPr>
        <w:t xml:space="preserve"> </w:t>
      </w:r>
      <w:r w:rsidRPr="005E045B">
        <w:rPr>
          <w:color w:val="000000" w:themeColor="text1"/>
          <w:sz w:val="28"/>
          <w:szCs w:val="28"/>
        </w:rPr>
        <w:t>член комиссии по вопросам помилования на территории Ленинградской области</w:t>
      </w:r>
      <w:r w:rsidR="00300156" w:rsidRPr="005E045B">
        <w:rPr>
          <w:color w:val="000000" w:themeColor="text1"/>
          <w:sz w:val="28"/>
          <w:szCs w:val="28"/>
        </w:rPr>
        <w:t>.</w:t>
      </w:r>
    </w:p>
    <w:p w:rsidR="00475D6F" w:rsidRPr="005E045B" w:rsidRDefault="00BF11FF" w:rsidP="007A0CF9">
      <w:pPr>
        <w:pStyle w:val="a3"/>
        <w:numPr>
          <w:ilvl w:val="0"/>
          <w:numId w:val="43"/>
        </w:numPr>
        <w:ind w:left="284" w:firstLine="0"/>
        <w:jc w:val="both"/>
        <w:rPr>
          <w:color w:val="000000" w:themeColor="text1"/>
          <w:sz w:val="28"/>
          <w:szCs w:val="28"/>
        </w:rPr>
      </w:pPr>
      <w:r w:rsidRPr="005E045B">
        <w:rPr>
          <w:color w:val="000000" w:themeColor="text1"/>
          <w:sz w:val="28"/>
          <w:szCs w:val="28"/>
        </w:rPr>
        <w:t xml:space="preserve">Сидоренко Светлана Тихоновна, </w:t>
      </w:r>
      <w:r w:rsidR="00384214" w:rsidRPr="005E045B">
        <w:rPr>
          <w:color w:val="000000" w:themeColor="text1"/>
          <w:sz w:val="28"/>
          <w:szCs w:val="28"/>
        </w:rPr>
        <w:t xml:space="preserve">советник при ректоре </w:t>
      </w:r>
      <w:r w:rsidRPr="005E045B">
        <w:rPr>
          <w:color w:val="000000" w:themeColor="text1"/>
          <w:sz w:val="28"/>
          <w:szCs w:val="28"/>
        </w:rPr>
        <w:t>Санкт</w:t>
      </w:r>
      <w:r w:rsidR="00475D6F" w:rsidRPr="005E045B">
        <w:rPr>
          <w:color w:val="000000" w:themeColor="text1"/>
          <w:sz w:val="28"/>
          <w:szCs w:val="28"/>
        </w:rPr>
        <w:t xml:space="preserve"> </w:t>
      </w:r>
      <w:r w:rsidRPr="005E045B">
        <w:rPr>
          <w:color w:val="000000" w:themeColor="text1"/>
          <w:sz w:val="28"/>
          <w:szCs w:val="28"/>
        </w:rPr>
        <w:t>-</w:t>
      </w:r>
    </w:p>
    <w:p w:rsidR="00BF11FF" w:rsidRPr="005E045B" w:rsidRDefault="00BF11FF" w:rsidP="00475D6F">
      <w:pPr>
        <w:pStyle w:val="a3"/>
        <w:ind w:left="284"/>
        <w:jc w:val="both"/>
        <w:rPr>
          <w:color w:val="000000" w:themeColor="text1"/>
          <w:sz w:val="28"/>
          <w:szCs w:val="28"/>
        </w:rPr>
      </w:pPr>
      <w:r w:rsidRPr="005E045B">
        <w:rPr>
          <w:color w:val="000000" w:themeColor="text1"/>
          <w:sz w:val="28"/>
          <w:szCs w:val="28"/>
        </w:rPr>
        <w:t>Петербургского государственного университе</w:t>
      </w:r>
      <w:r w:rsidR="0096166F" w:rsidRPr="005E045B">
        <w:rPr>
          <w:color w:val="000000" w:themeColor="text1"/>
          <w:sz w:val="28"/>
          <w:szCs w:val="28"/>
        </w:rPr>
        <w:t>т</w:t>
      </w:r>
      <w:r w:rsidR="00485D3E" w:rsidRPr="005E045B">
        <w:rPr>
          <w:color w:val="000000" w:themeColor="text1"/>
          <w:sz w:val="28"/>
          <w:szCs w:val="28"/>
        </w:rPr>
        <w:t>а «ЛЭТИ» им. Ульянова (Ленина).</w:t>
      </w:r>
    </w:p>
    <w:p w:rsidR="00485D3E" w:rsidRPr="005E045B" w:rsidRDefault="00BF11FF" w:rsidP="007A0CF9">
      <w:pPr>
        <w:pStyle w:val="a3"/>
        <w:numPr>
          <w:ilvl w:val="0"/>
          <w:numId w:val="43"/>
        </w:numPr>
        <w:ind w:left="284" w:firstLine="0"/>
        <w:jc w:val="both"/>
        <w:rPr>
          <w:color w:val="000000" w:themeColor="text1"/>
          <w:sz w:val="28"/>
          <w:szCs w:val="28"/>
        </w:rPr>
      </w:pPr>
      <w:r w:rsidRPr="005E045B">
        <w:rPr>
          <w:color w:val="000000" w:themeColor="text1"/>
          <w:sz w:val="28"/>
          <w:szCs w:val="28"/>
        </w:rPr>
        <w:lastRenderedPageBreak/>
        <w:t xml:space="preserve"> Тутынина Елена Владимировна,</w:t>
      </w:r>
      <w:r w:rsidR="00C06A58" w:rsidRPr="005E045B">
        <w:rPr>
          <w:color w:val="000000" w:themeColor="text1"/>
          <w:sz w:val="28"/>
          <w:szCs w:val="28"/>
        </w:rPr>
        <w:t xml:space="preserve"> доцент кафедры педагогики окружающей среды, безопасности и здоровья человека СПб АППО им. К.Д. Ушинского</w:t>
      </w:r>
      <w:r w:rsidR="00F9614D" w:rsidRPr="005E045B">
        <w:rPr>
          <w:color w:val="000000" w:themeColor="text1"/>
          <w:sz w:val="28"/>
          <w:szCs w:val="28"/>
        </w:rPr>
        <w:t>, кандидат педагогических наук.</w:t>
      </w:r>
    </w:p>
    <w:p w:rsidR="00485D3E" w:rsidRDefault="00BF11FF" w:rsidP="007A0CF9">
      <w:pPr>
        <w:pStyle w:val="a3"/>
        <w:numPr>
          <w:ilvl w:val="0"/>
          <w:numId w:val="43"/>
        </w:numPr>
        <w:ind w:left="284" w:firstLine="0"/>
        <w:jc w:val="both"/>
        <w:rPr>
          <w:sz w:val="28"/>
          <w:szCs w:val="28"/>
        </w:rPr>
      </w:pPr>
      <w:r w:rsidRPr="005E045B">
        <w:rPr>
          <w:color w:val="000000" w:themeColor="text1"/>
          <w:sz w:val="28"/>
          <w:szCs w:val="28"/>
        </w:rPr>
        <w:t xml:space="preserve">Панфилова Людмила Генриховна, ведущий научный </w:t>
      </w:r>
      <w:r w:rsidRPr="00485D3E">
        <w:rPr>
          <w:sz w:val="28"/>
          <w:szCs w:val="28"/>
        </w:rPr>
        <w:t>сотрудник лаборатории исследований профессионального развития педагогов филиала ФГБНУ «Институт управления образованием РАО»</w:t>
      </w:r>
      <w:r w:rsidR="00F9614D">
        <w:rPr>
          <w:sz w:val="28"/>
          <w:szCs w:val="28"/>
        </w:rPr>
        <w:t>.</w:t>
      </w:r>
    </w:p>
    <w:p w:rsidR="00485D3E" w:rsidRPr="003C0DB6" w:rsidRDefault="00485D3E" w:rsidP="00895AC4">
      <w:pPr>
        <w:pStyle w:val="a3"/>
        <w:ind w:left="284" w:firstLine="424"/>
        <w:jc w:val="both"/>
        <w:rPr>
          <w:b/>
          <w:sz w:val="28"/>
          <w:szCs w:val="28"/>
        </w:rPr>
      </w:pPr>
      <w:r w:rsidRPr="003C0DB6">
        <w:rPr>
          <w:b/>
          <w:sz w:val="28"/>
          <w:szCs w:val="28"/>
        </w:rPr>
        <w:t>Отсутствовал:</w:t>
      </w:r>
    </w:p>
    <w:p w:rsidR="00485D3E" w:rsidRPr="00300156" w:rsidRDefault="00485D3E" w:rsidP="00145CEE">
      <w:pPr>
        <w:pStyle w:val="a3"/>
        <w:ind w:left="284" w:firstLine="424"/>
        <w:jc w:val="both"/>
        <w:rPr>
          <w:sz w:val="28"/>
          <w:szCs w:val="28"/>
        </w:rPr>
      </w:pPr>
      <w:r w:rsidRPr="00485D3E">
        <w:rPr>
          <w:sz w:val="28"/>
          <w:szCs w:val="28"/>
        </w:rPr>
        <w:t>Яковец Александр Лукьянович</w:t>
      </w:r>
      <w:r>
        <w:rPr>
          <w:sz w:val="28"/>
          <w:szCs w:val="28"/>
        </w:rPr>
        <w:t xml:space="preserve">, </w:t>
      </w:r>
      <w:r w:rsidR="00300156">
        <w:rPr>
          <w:sz w:val="28"/>
          <w:szCs w:val="28"/>
        </w:rPr>
        <w:t>з</w:t>
      </w:r>
      <w:r w:rsidRPr="00300156">
        <w:rPr>
          <w:sz w:val="28"/>
          <w:szCs w:val="28"/>
        </w:rPr>
        <w:t xml:space="preserve">аместитель начальника производства АО «Ленинградское оптомеханическое объединение», </w:t>
      </w:r>
      <w:r w:rsidR="00300156">
        <w:rPr>
          <w:sz w:val="28"/>
          <w:szCs w:val="28"/>
        </w:rPr>
        <w:t>э</w:t>
      </w:r>
      <w:r w:rsidRPr="00300156">
        <w:rPr>
          <w:sz w:val="28"/>
          <w:szCs w:val="28"/>
        </w:rPr>
        <w:t>ксперт по проведению лицензионного контроля в образовательных организациях, осуществляющих образовательную деятельность на территории Ленинградской области</w:t>
      </w:r>
    </w:p>
    <w:p w:rsidR="00E76A4F" w:rsidRPr="00485D3E" w:rsidRDefault="00571124" w:rsidP="003114F5">
      <w:pPr>
        <w:ind w:firstLine="284"/>
        <w:jc w:val="both"/>
        <w:rPr>
          <w:sz w:val="32"/>
          <w:szCs w:val="28"/>
        </w:rPr>
      </w:pPr>
      <w:r w:rsidRPr="00571124">
        <w:rPr>
          <w:sz w:val="28"/>
        </w:rPr>
        <w:t xml:space="preserve">Кворум имеется. </w:t>
      </w:r>
      <w:r>
        <w:rPr>
          <w:sz w:val="28"/>
        </w:rPr>
        <w:t>Заседание Общественного совета</w:t>
      </w:r>
      <w:r w:rsidRPr="00571124">
        <w:rPr>
          <w:sz w:val="28"/>
        </w:rPr>
        <w:t xml:space="preserve"> правомочно.</w:t>
      </w:r>
    </w:p>
    <w:p w:rsidR="00E76A4F" w:rsidRPr="0096166F" w:rsidRDefault="00030421" w:rsidP="00895AC4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Приглашенные</w:t>
      </w:r>
      <w:r w:rsidR="003C0D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лица на заседание Общественного совета</w:t>
      </w:r>
      <w:r w:rsidR="00E76A4F" w:rsidRPr="0096166F">
        <w:rPr>
          <w:b/>
          <w:sz w:val="28"/>
          <w:szCs w:val="28"/>
        </w:rPr>
        <w:t>:</w:t>
      </w:r>
    </w:p>
    <w:p w:rsidR="00E76A4F" w:rsidRDefault="00E76A4F" w:rsidP="003D12FC">
      <w:pPr>
        <w:pStyle w:val="a3"/>
        <w:numPr>
          <w:ilvl w:val="0"/>
          <w:numId w:val="28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Шинкарева Вера Викторовна, начальник </w:t>
      </w:r>
      <w:r w:rsidRPr="00BF11FF">
        <w:rPr>
          <w:sz w:val="28"/>
          <w:szCs w:val="28"/>
        </w:rPr>
        <w:t xml:space="preserve">департамента </w:t>
      </w:r>
      <w:r w:rsidRPr="00E16DA8">
        <w:rPr>
          <w:sz w:val="28"/>
          <w:szCs w:val="28"/>
        </w:rPr>
        <w:t>надзора, контроля, оценки качества и правового обеспечения в сфере образования комитета общего и профессионального образования Ленинградской области</w:t>
      </w:r>
      <w:r w:rsidRPr="00BF11FF">
        <w:rPr>
          <w:sz w:val="28"/>
          <w:szCs w:val="28"/>
        </w:rPr>
        <w:t>.</w:t>
      </w:r>
    </w:p>
    <w:p w:rsidR="00030421" w:rsidRPr="00BF11FF" w:rsidRDefault="00030421" w:rsidP="003D12FC">
      <w:pPr>
        <w:pStyle w:val="a3"/>
        <w:numPr>
          <w:ilvl w:val="0"/>
          <w:numId w:val="28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Михайлюк Людмила Геннадьевна, начальник сектора </w:t>
      </w:r>
      <w:r w:rsidRPr="00BF11FF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правления качеством образования </w:t>
      </w:r>
      <w:r w:rsidR="00560DA0" w:rsidRPr="00560DA0">
        <w:rPr>
          <w:sz w:val="28"/>
          <w:szCs w:val="28"/>
        </w:rPr>
        <w:t xml:space="preserve">департамента надзора и контроля за соблюдением законодательства в сфере образования </w:t>
      </w:r>
      <w:r w:rsidRPr="00BF11FF">
        <w:rPr>
          <w:sz w:val="28"/>
          <w:szCs w:val="28"/>
        </w:rPr>
        <w:t>комитета общего и профессионального образования</w:t>
      </w:r>
      <w:r>
        <w:rPr>
          <w:sz w:val="28"/>
          <w:szCs w:val="28"/>
        </w:rPr>
        <w:t xml:space="preserve"> </w:t>
      </w:r>
      <w:r w:rsidRPr="00BF11F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</w:p>
    <w:p w:rsidR="00030421" w:rsidRPr="006032F5" w:rsidRDefault="00030421" w:rsidP="003D12FC">
      <w:pPr>
        <w:pStyle w:val="a3"/>
        <w:numPr>
          <w:ilvl w:val="0"/>
          <w:numId w:val="28"/>
        </w:numPr>
        <w:ind w:left="284" w:firstLine="0"/>
        <w:jc w:val="both"/>
        <w:rPr>
          <w:sz w:val="28"/>
          <w:szCs w:val="28"/>
        </w:rPr>
      </w:pPr>
      <w:r w:rsidRPr="006032F5">
        <w:rPr>
          <w:sz w:val="28"/>
          <w:szCs w:val="28"/>
        </w:rPr>
        <w:t>Кокоулина Оксана Владимировна, начальник сектора правового обеспечения департамента надзора, контроля, оценки качества и правового обеспечения   в сфере образования комитета общего и профессионального образования Ленинградской области</w:t>
      </w:r>
    </w:p>
    <w:p w:rsidR="00E76A4F" w:rsidRDefault="00486998" w:rsidP="003D12FC">
      <w:pPr>
        <w:pStyle w:val="a3"/>
        <w:numPr>
          <w:ilvl w:val="0"/>
          <w:numId w:val="28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Белоглазова Елена Васильевна</w:t>
      </w:r>
      <w:r w:rsidR="00E76A4F" w:rsidRPr="00BF11FF">
        <w:rPr>
          <w:sz w:val="28"/>
          <w:szCs w:val="28"/>
        </w:rPr>
        <w:t xml:space="preserve">, </w:t>
      </w:r>
      <w:r>
        <w:rPr>
          <w:sz w:val="28"/>
          <w:szCs w:val="28"/>
        </w:rPr>
        <w:t>консультант</w:t>
      </w:r>
      <w:r w:rsidR="00560DA0">
        <w:rPr>
          <w:sz w:val="28"/>
          <w:szCs w:val="28"/>
        </w:rPr>
        <w:t xml:space="preserve"> отдела надзора и контроля за </w:t>
      </w:r>
      <w:r w:rsidR="00E76A4F" w:rsidRPr="00BF11FF">
        <w:rPr>
          <w:sz w:val="28"/>
          <w:szCs w:val="28"/>
        </w:rPr>
        <w:t>соблюдением законодательства в сфере образования департамента надзора и контроля за соблюдением законодательства в сфере образования комитета общего и профессионального образования Ленинградской области.</w:t>
      </w:r>
    </w:p>
    <w:p w:rsidR="00030421" w:rsidRDefault="00030421" w:rsidP="003D12FC">
      <w:pPr>
        <w:pStyle w:val="a3"/>
        <w:numPr>
          <w:ilvl w:val="0"/>
          <w:numId w:val="28"/>
        </w:numPr>
        <w:ind w:left="284" w:firstLine="0"/>
        <w:jc w:val="both"/>
        <w:rPr>
          <w:sz w:val="28"/>
          <w:szCs w:val="28"/>
        </w:rPr>
      </w:pPr>
      <w:r w:rsidRPr="006032F5">
        <w:rPr>
          <w:sz w:val="28"/>
          <w:szCs w:val="28"/>
        </w:rPr>
        <w:t>Гмызина Любовь Владимировна,</w:t>
      </w:r>
      <w:r>
        <w:rPr>
          <w:sz w:val="28"/>
          <w:szCs w:val="28"/>
        </w:rPr>
        <w:t xml:space="preserve"> </w:t>
      </w:r>
      <w:r w:rsidRPr="006032F5">
        <w:rPr>
          <w:sz w:val="28"/>
          <w:szCs w:val="28"/>
        </w:rPr>
        <w:t xml:space="preserve">главный специалист отдела защиты прав детей департамента управления в сфере общего, дополнительного образования и защиты прав детей </w:t>
      </w:r>
      <w:r w:rsidR="00954C48">
        <w:rPr>
          <w:sz w:val="28"/>
          <w:szCs w:val="28"/>
        </w:rPr>
        <w:t xml:space="preserve">департамента </w:t>
      </w:r>
      <w:r w:rsidRPr="006032F5">
        <w:rPr>
          <w:sz w:val="28"/>
          <w:szCs w:val="28"/>
        </w:rPr>
        <w:t>комитета общего и профессионального образования Ленинградской области</w:t>
      </w:r>
      <w:r>
        <w:rPr>
          <w:sz w:val="28"/>
          <w:szCs w:val="28"/>
        </w:rPr>
        <w:t>.</w:t>
      </w:r>
    </w:p>
    <w:p w:rsidR="00E76A4F" w:rsidRDefault="00E76A4F" w:rsidP="003D12FC">
      <w:pPr>
        <w:pStyle w:val="a3"/>
        <w:numPr>
          <w:ilvl w:val="0"/>
          <w:numId w:val="28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Рыбьякова Жанна Николаевна, ведущий специалист </w:t>
      </w:r>
      <w:r w:rsidR="009571A9" w:rsidRPr="009571A9">
        <w:rPr>
          <w:sz w:val="28"/>
          <w:szCs w:val="28"/>
        </w:rPr>
        <w:t xml:space="preserve">сектора управления качеством образования </w:t>
      </w:r>
      <w:r w:rsidR="00560DA0" w:rsidRPr="00560DA0">
        <w:rPr>
          <w:sz w:val="28"/>
          <w:szCs w:val="28"/>
        </w:rPr>
        <w:t xml:space="preserve">департамента надзора и контроля за соблюдением законодательства в сфере образования </w:t>
      </w:r>
      <w:r w:rsidRPr="00BF11FF">
        <w:rPr>
          <w:sz w:val="28"/>
          <w:szCs w:val="28"/>
        </w:rPr>
        <w:t>комитета общего и профессионального образования</w:t>
      </w:r>
      <w:r>
        <w:rPr>
          <w:sz w:val="28"/>
          <w:szCs w:val="28"/>
        </w:rPr>
        <w:t xml:space="preserve"> </w:t>
      </w:r>
      <w:r w:rsidRPr="00BF11FF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>.</w:t>
      </w:r>
    </w:p>
    <w:p w:rsidR="00E2222C" w:rsidRDefault="00F87C57" w:rsidP="00895AC4">
      <w:pPr>
        <w:ind w:firstLine="705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 w:rsidR="00E2222C" w:rsidRPr="00E0651F">
        <w:rPr>
          <w:b/>
          <w:sz w:val="28"/>
          <w:szCs w:val="28"/>
        </w:rPr>
        <w:t>:</w:t>
      </w:r>
    </w:p>
    <w:p w:rsidR="006032F5" w:rsidRPr="003C0DB6" w:rsidRDefault="006032F5" w:rsidP="003D12FC">
      <w:pPr>
        <w:pStyle w:val="a3"/>
        <w:numPr>
          <w:ilvl w:val="0"/>
          <w:numId w:val="38"/>
        </w:numPr>
        <w:rPr>
          <w:sz w:val="28"/>
          <w:szCs w:val="28"/>
        </w:rPr>
      </w:pPr>
      <w:r w:rsidRPr="003C0DB6">
        <w:rPr>
          <w:sz w:val="28"/>
          <w:szCs w:val="28"/>
        </w:rPr>
        <w:t>Приветственное слово</w:t>
      </w:r>
    </w:p>
    <w:p w:rsidR="006032F5" w:rsidRPr="006032F5" w:rsidRDefault="006032F5" w:rsidP="003D12FC">
      <w:pPr>
        <w:ind w:left="284" w:firstLine="360"/>
        <w:jc w:val="both"/>
        <w:rPr>
          <w:i/>
          <w:sz w:val="28"/>
          <w:szCs w:val="28"/>
        </w:rPr>
      </w:pPr>
      <w:r w:rsidRPr="006032F5">
        <w:rPr>
          <w:rFonts w:asciiTheme="minorHAnsi" w:eastAsiaTheme="minorHAnsi" w:hAnsiTheme="minorHAnsi" w:cstheme="minorBidi"/>
          <w:i/>
          <w:sz w:val="28"/>
          <w:szCs w:val="28"/>
          <w:lang w:eastAsia="en-US"/>
        </w:rPr>
        <w:t xml:space="preserve"> </w:t>
      </w:r>
      <w:r w:rsidRPr="006032F5">
        <w:rPr>
          <w:i/>
          <w:sz w:val="28"/>
          <w:szCs w:val="28"/>
        </w:rPr>
        <w:t xml:space="preserve">Шинкарева Вера Викторовна, начальник департамента надзора, контроля, оценки качества и правового обеспечения   в сфере </w:t>
      </w:r>
      <w:r w:rsidRPr="006032F5">
        <w:rPr>
          <w:i/>
          <w:sz w:val="28"/>
          <w:szCs w:val="28"/>
        </w:rPr>
        <w:lastRenderedPageBreak/>
        <w:t>образования комитета общего и профессионального образования Ленинградской области</w:t>
      </w:r>
    </w:p>
    <w:p w:rsidR="003C0DB6" w:rsidRDefault="006032F5" w:rsidP="003D12FC">
      <w:pPr>
        <w:pStyle w:val="a3"/>
        <w:numPr>
          <w:ilvl w:val="0"/>
          <w:numId w:val="29"/>
        </w:numPr>
        <w:ind w:left="284" w:firstLine="425"/>
        <w:jc w:val="both"/>
        <w:rPr>
          <w:sz w:val="28"/>
          <w:szCs w:val="28"/>
        </w:rPr>
      </w:pPr>
      <w:r w:rsidRPr="006032F5">
        <w:rPr>
          <w:sz w:val="28"/>
          <w:szCs w:val="28"/>
        </w:rPr>
        <w:t xml:space="preserve">Вступительное слово </w:t>
      </w:r>
      <w:r>
        <w:rPr>
          <w:sz w:val="28"/>
          <w:szCs w:val="28"/>
        </w:rPr>
        <w:t>- о</w:t>
      </w:r>
      <w:r w:rsidR="00E2222C" w:rsidRPr="006032F5">
        <w:rPr>
          <w:sz w:val="28"/>
          <w:szCs w:val="28"/>
        </w:rPr>
        <w:t xml:space="preserve">ткрытие заседания Общественного совета, </w:t>
      </w:r>
      <w:r w:rsidR="00E2222C" w:rsidRPr="006032F5">
        <w:rPr>
          <w:bCs/>
          <w:sz w:val="28"/>
          <w:szCs w:val="28"/>
        </w:rPr>
        <w:t>ознакомление с повесткой дня</w:t>
      </w:r>
      <w:r w:rsidR="00D225F6" w:rsidRPr="006032F5">
        <w:rPr>
          <w:sz w:val="28"/>
          <w:szCs w:val="28"/>
        </w:rPr>
        <w:t xml:space="preserve"> заседания Общественного совета.</w:t>
      </w:r>
      <w:r w:rsidR="00E2222C" w:rsidRPr="006032F5">
        <w:rPr>
          <w:sz w:val="28"/>
          <w:szCs w:val="28"/>
        </w:rPr>
        <w:t xml:space="preserve"> </w:t>
      </w:r>
    </w:p>
    <w:p w:rsidR="00453531" w:rsidRPr="003C0DB6" w:rsidRDefault="003C0DB6" w:rsidP="003D12FC">
      <w:pPr>
        <w:pStyle w:val="a3"/>
        <w:ind w:left="284" w:firstLine="425"/>
        <w:jc w:val="both"/>
        <w:rPr>
          <w:sz w:val="28"/>
          <w:szCs w:val="28"/>
        </w:rPr>
      </w:pPr>
      <w:r w:rsidRPr="003C0DB6">
        <w:rPr>
          <w:sz w:val="28"/>
          <w:szCs w:val="28"/>
        </w:rPr>
        <w:t>Об итогах</w:t>
      </w:r>
      <w:r w:rsidR="00453531" w:rsidRPr="003C0DB6">
        <w:rPr>
          <w:sz w:val="28"/>
          <w:szCs w:val="28"/>
        </w:rPr>
        <w:t xml:space="preserve"> независимой оценки качества условий осуществления образовательной деятельности в образовательных организациях Ленинградской области за 2023 год.</w:t>
      </w:r>
    </w:p>
    <w:p w:rsidR="00E2222C" w:rsidRDefault="00954C48" w:rsidP="003D12FC">
      <w:pPr>
        <w:pStyle w:val="a3"/>
        <w:ind w:left="284" w:firstLine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Доклад </w:t>
      </w:r>
      <w:r w:rsidR="00E2222C" w:rsidRPr="00D225F6">
        <w:rPr>
          <w:i/>
          <w:sz w:val="28"/>
          <w:szCs w:val="28"/>
        </w:rPr>
        <w:t>Клюев</w:t>
      </w:r>
      <w:r>
        <w:rPr>
          <w:i/>
          <w:sz w:val="28"/>
          <w:szCs w:val="28"/>
        </w:rPr>
        <w:t>а</w:t>
      </w:r>
      <w:r w:rsidR="00E2222C" w:rsidRPr="00D225F6">
        <w:rPr>
          <w:i/>
          <w:sz w:val="28"/>
          <w:szCs w:val="28"/>
        </w:rPr>
        <w:t xml:space="preserve"> </w:t>
      </w:r>
      <w:r w:rsidR="009F2AEF">
        <w:rPr>
          <w:i/>
          <w:sz w:val="28"/>
          <w:szCs w:val="28"/>
        </w:rPr>
        <w:t>А.В.</w:t>
      </w:r>
      <w:r>
        <w:rPr>
          <w:i/>
          <w:sz w:val="28"/>
          <w:szCs w:val="28"/>
        </w:rPr>
        <w:t>, председателя</w:t>
      </w:r>
      <w:r w:rsidR="00E2222C" w:rsidRPr="00D225F6">
        <w:rPr>
          <w:i/>
          <w:sz w:val="28"/>
          <w:szCs w:val="28"/>
        </w:rPr>
        <w:t xml:space="preserve"> Общественного совета</w:t>
      </w:r>
      <w:r w:rsidR="009F2AEF" w:rsidRPr="00D225F6">
        <w:rPr>
          <w:i/>
          <w:sz w:val="28"/>
          <w:szCs w:val="28"/>
        </w:rPr>
        <w:t>.</w:t>
      </w:r>
    </w:p>
    <w:p w:rsidR="00E7694C" w:rsidRPr="00453531" w:rsidRDefault="00280CE9" w:rsidP="003D12FC">
      <w:pPr>
        <w:pStyle w:val="a3"/>
        <w:numPr>
          <w:ilvl w:val="0"/>
          <w:numId w:val="29"/>
        </w:numPr>
        <w:ind w:left="284" w:firstLine="425"/>
        <w:jc w:val="both"/>
        <w:rPr>
          <w:sz w:val="28"/>
          <w:szCs w:val="28"/>
        </w:rPr>
      </w:pPr>
      <w:r w:rsidRPr="00453531">
        <w:rPr>
          <w:sz w:val="28"/>
          <w:szCs w:val="28"/>
        </w:rPr>
        <w:t>О выполнении планов по устранению недостатков в образовательных организациях Ленинградской области, выяв</w:t>
      </w:r>
      <w:r w:rsidR="00822C30" w:rsidRPr="00453531">
        <w:rPr>
          <w:sz w:val="28"/>
          <w:szCs w:val="28"/>
        </w:rPr>
        <w:t>ленных в ходе НОКО в 2022</w:t>
      </w:r>
      <w:r w:rsidRPr="00453531">
        <w:rPr>
          <w:sz w:val="28"/>
          <w:szCs w:val="28"/>
        </w:rPr>
        <w:t xml:space="preserve"> году</w:t>
      </w:r>
      <w:r w:rsidR="00E7694C" w:rsidRPr="00453531">
        <w:rPr>
          <w:sz w:val="28"/>
          <w:szCs w:val="28"/>
        </w:rPr>
        <w:t>.</w:t>
      </w:r>
    </w:p>
    <w:p w:rsidR="00280CE9" w:rsidRPr="00D225F6" w:rsidRDefault="00954C48" w:rsidP="003D12FC">
      <w:pPr>
        <w:pStyle w:val="a3"/>
        <w:ind w:left="284" w:firstLine="42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 </w:t>
      </w:r>
      <w:r w:rsidR="00571124" w:rsidRPr="00D225F6">
        <w:rPr>
          <w:i/>
          <w:sz w:val="28"/>
          <w:szCs w:val="28"/>
        </w:rPr>
        <w:t xml:space="preserve">Федорчук </w:t>
      </w:r>
      <w:r w:rsidR="009F2AEF">
        <w:rPr>
          <w:i/>
          <w:sz w:val="28"/>
          <w:szCs w:val="28"/>
        </w:rPr>
        <w:t>Ю.М.</w:t>
      </w:r>
      <w:r>
        <w:rPr>
          <w:i/>
          <w:sz w:val="28"/>
          <w:szCs w:val="28"/>
        </w:rPr>
        <w:t>, заместителя</w:t>
      </w:r>
      <w:r w:rsidR="00571124" w:rsidRPr="00D225F6">
        <w:rPr>
          <w:i/>
          <w:sz w:val="28"/>
          <w:szCs w:val="28"/>
        </w:rPr>
        <w:t xml:space="preserve"> Председателя Общественного совета</w:t>
      </w:r>
      <w:r w:rsidR="00280CE9" w:rsidRPr="00D225F6">
        <w:rPr>
          <w:i/>
          <w:sz w:val="28"/>
          <w:szCs w:val="28"/>
        </w:rPr>
        <w:t>.</w:t>
      </w:r>
    </w:p>
    <w:p w:rsidR="00571124" w:rsidRDefault="006032F5" w:rsidP="003D12FC">
      <w:pPr>
        <w:pStyle w:val="a3"/>
        <w:numPr>
          <w:ilvl w:val="0"/>
          <w:numId w:val="29"/>
        </w:numPr>
        <w:ind w:left="284" w:firstLine="709"/>
        <w:jc w:val="both"/>
        <w:rPr>
          <w:sz w:val="28"/>
          <w:szCs w:val="28"/>
        </w:rPr>
      </w:pPr>
      <w:r w:rsidRPr="006032F5">
        <w:rPr>
          <w:sz w:val="28"/>
          <w:szCs w:val="28"/>
        </w:rPr>
        <w:t>Об исполнении комитетом общего и профессионального образования Ленинградской области плана по противодействии коррупции в Ленинградской области в 2023 году</w:t>
      </w:r>
      <w:r w:rsidR="00571124">
        <w:rPr>
          <w:sz w:val="28"/>
          <w:szCs w:val="28"/>
        </w:rPr>
        <w:t>.</w:t>
      </w:r>
    </w:p>
    <w:p w:rsidR="00571124" w:rsidRDefault="00954C48" w:rsidP="003D12FC">
      <w:pPr>
        <w:pStyle w:val="a3"/>
        <w:ind w:left="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 Кокоулиной</w:t>
      </w:r>
      <w:r w:rsidR="006032F5" w:rsidRPr="006032F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О.В.</w:t>
      </w:r>
      <w:r w:rsidR="006032F5" w:rsidRPr="006032F5">
        <w:rPr>
          <w:i/>
          <w:sz w:val="28"/>
          <w:szCs w:val="28"/>
        </w:rPr>
        <w:t>, начальник</w:t>
      </w:r>
      <w:r>
        <w:rPr>
          <w:i/>
          <w:sz w:val="28"/>
          <w:szCs w:val="28"/>
        </w:rPr>
        <w:t>а</w:t>
      </w:r>
      <w:r w:rsidR="006032F5" w:rsidRPr="006032F5">
        <w:rPr>
          <w:i/>
          <w:sz w:val="28"/>
          <w:szCs w:val="28"/>
        </w:rPr>
        <w:t xml:space="preserve"> сектора правового обеспечения департамента надзора, контроля, оценки качества и правового обеспечения   в сфере образования комитета общего и профессионального образования Ленинградской области</w:t>
      </w:r>
      <w:r w:rsidR="00571124" w:rsidRPr="00D225F6">
        <w:rPr>
          <w:i/>
          <w:sz w:val="28"/>
          <w:szCs w:val="28"/>
        </w:rPr>
        <w:t>.</w:t>
      </w:r>
    </w:p>
    <w:p w:rsidR="00661696" w:rsidRPr="00B851A0" w:rsidRDefault="003C0DB6" w:rsidP="003D12FC">
      <w:pPr>
        <w:pStyle w:val="a3"/>
        <w:numPr>
          <w:ilvl w:val="0"/>
          <w:numId w:val="29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B851A0">
        <w:rPr>
          <w:sz w:val="28"/>
          <w:szCs w:val="28"/>
        </w:rPr>
        <w:t xml:space="preserve"> </w:t>
      </w:r>
      <w:r w:rsidR="00FA26EC" w:rsidRPr="00FA26EC">
        <w:rPr>
          <w:sz w:val="28"/>
          <w:szCs w:val="28"/>
        </w:rPr>
        <w:t xml:space="preserve"> </w:t>
      </w:r>
      <w:r w:rsidR="00B851A0">
        <w:rPr>
          <w:sz w:val="28"/>
          <w:szCs w:val="28"/>
        </w:rPr>
        <w:t xml:space="preserve">проекта </w:t>
      </w:r>
      <w:r w:rsidR="00812E01" w:rsidRPr="00B851A0">
        <w:rPr>
          <w:sz w:val="28"/>
          <w:szCs w:val="28"/>
        </w:rPr>
        <w:t xml:space="preserve">программы </w:t>
      </w:r>
      <w:r w:rsidR="00B851A0">
        <w:rPr>
          <w:sz w:val="28"/>
          <w:szCs w:val="28"/>
        </w:rPr>
        <w:t xml:space="preserve">профилактики  рисков </w:t>
      </w:r>
      <w:r w:rsidR="00812E01" w:rsidRPr="00B851A0">
        <w:rPr>
          <w:sz w:val="28"/>
          <w:szCs w:val="28"/>
        </w:rPr>
        <w:t>причинения вреда (ущерба) охраняемым законом ценностям при осуществлении федерального государственного контроля (надзора) в сфере образования на 2024 год</w:t>
      </w:r>
      <w:r w:rsidR="00B851A0" w:rsidRPr="00B851A0">
        <w:rPr>
          <w:sz w:val="28"/>
          <w:szCs w:val="28"/>
        </w:rPr>
        <w:t>. Подведение итогов работы в 2023 году.</w:t>
      </w:r>
    </w:p>
    <w:p w:rsidR="00FA26EC" w:rsidRPr="00E76A4F" w:rsidRDefault="00954C48" w:rsidP="003D12FC">
      <w:pPr>
        <w:pStyle w:val="a3"/>
        <w:ind w:left="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 Белоглазовой  Е. В., консультанта</w:t>
      </w:r>
      <w:r w:rsidR="00486998" w:rsidRPr="00486998">
        <w:rPr>
          <w:i/>
          <w:sz w:val="28"/>
          <w:szCs w:val="28"/>
        </w:rPr>
        <w:t xml:space="preserve"> </w:t>
      </w:r>
      <w:r w:rsidR="00FA26EC" w:rsidRPr="00E76A4F">
        <w:rPr>
          <w:i/>
          <w:sz w:val="28"/>
          <w:szCs w:val="28"/>
        </w:rPr>
        <w:t>отдела надзора и</w:t>
      </w:r>
      <w:r w:rsidR="00FA26EC" w:rsidRPr="00FA26EC">
        <w:rPr>
          <w:sz w:val="28"/>
          <w:szCs w:val="28"/>
        </w:rPr>
        <w:t xml:space="preserve"> </w:t>
      </w:r>
      <w:r w:rsidR="00FA26EC" w:rsidRPr="00E76A4F">
        <w:rPr>
          <w:i/>
          <w:sz w:val="28"/>
          <w:szCs w:val="28"/>
        </w:rPr>
        <w:t>контроля за соблюдением законодательства в сфере образования департамента надзора и контроля за соблюдением законодательства в сфере образования комитета общего и профессионального образования Ленинградской области.</w:t>
      </w:r>
    </w:p>
    <w:p w:rsidR="00FA26EC" w:rsidRPr="00954C48" w:rsidRDefault="003C0DB6" w:rsidP="003D12FC">
      <w:pPr>
        <w:pStyle w:val="a3"/>
        <w:numPr>
          <w:ilvl w:val="0"/>
          <w:numId w:val="29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B851A0">
        <w:rPr>
          <w:sz w:val="28"/>
          <w:szCs w:val="28"/>
        </w:rPr>
        <w:t xml:space="preserve"> программы </w:t>
      </w:r>
      <w:r w:rsidR="00B851A0" w:rsidRPr="00FA26EC">
        <w:rPr>
          <w:sz w:val="28"/>
          <w:szCs w:val="28"/>
        </w:rPr>
        <w:t>профилактики рисков причинения вреда (ущерба)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на 2024 год</w:t>
      </w:r>
      <w:r w:rsidR="00954C48">
        <w:rPr>
          <w:sz w:val="28"/>
          <w:szCs w:val="28"/>
        </w:rPr>
        <w:t xml:space="preserve"> и </w:t>
      </w:r>
      <w:r w:rsidRPr="00954C48">
        <w:rPr>
          <w:sz w:val="28"/>
          <w:szCs w:val="28"/>
        </w:rPr>
        <w:t>итогах</w:t>
      </w:r>
      <w:r w:rsidR="00E76A4F" w:rsidRPr="00954C48">
        <w:rPr>
          <w:sz w:val="28"/>
          <w:szCs w:val="28"/>
        </w:rPr>
        <w:t xml:space="preserve"> регионального государственного контроля</w:t>
      </w:r>
      <w:r w:rsidR="00FA26EC" w:rsidRPr="00954C48">
        <w:rPr>
          <w:sz w:val="28"/>
          <w:szCs w:val="28"/>
        </w:rPr>
        <w:t xml:space="preserve"> (надзор</w:t>
      </w:r>
      <w:r w:rsidR="00E76A4F" w:rsidRPr="00954C48">
        <w:rPr>
          <w:sz w:val="28"/>
          <w:szCs w:val="28"/>
        </w:rPr>
        <w:t>а</w:t>
      </w:r>
      <w:r w:rsidR="00954C48">
        <w:rPr>
          <w:sz w:val="28"/>
          <w:szCs w:val="28"/>
        </w:rPr>
        <w:t xml:space="preserve">) </w:t>
      </w:r>
      <w:r w:rsidR="00FA26EC" w:rsidRPr="00954C48">
        <w:rPr>
          <w:sz w:val="28"/>
          <w:szCs w:val="28"/>
        </w:rPr>
        <w:t>за достоверностью, акт</w:t>
      </w:r>
      <w:r w:rsidR="00954C48">
        <w:rPr>
          <w:sz w:val="28"/>
          <w:szCs w:val="28"/>
        </w:rPr>
        <w:t xml:space="preserve">уальностью и полнотой сведений </w:t>
      </w:r>
      <w:r w:rsidR="00FA26EC" w:rsidRPr="00954C48">
        <w:rPr>
          <w:sz w:val="28"/>
          <w:szCs w:val="28"/>
        </w:rPr>
        <w:t>об организациях отдыха детей и</w:t>
      </w:r>
      <w:r w:rsidR="00954C48">
        <w:rPr>
          <w:sz w:val="28"/>
          <w:szCs w:val="28"/>
        </w:rPr>
        <w:t xml:space="preserve"> их оздоровления, содержащихся </w:t>
      </w:r>
      <w:r w:rsidR="00FA26EC" w:rsidRPr="00954C48">
        <w:rPr>
          <w:sz w:val="28"/>
          <w:szCs w:val="28"/>
        </w:rPr>
        <w:t>в реестре организаций отдыха детей и их оздоровления</w:t>
      </w:r>
      <w:r w:rsidR="00E76A4F" w:rsidRPr="00954C48">
        <w:rPr>
          <w:sz w:val="28"/>
          <w:szCs w:val="28"/>
        </w:rPr>
        <w:t xml:space="preserve"> за 2023 год</w:t>
      </w:r>
      <w:r w:rsidR="00B851A0" w:rsidRPr="00954C48">
        <w:rPr>
          <w:sz w:val="28"/>
          <w:szCs w:val="28"/>
        </w:rPr>
        <w:t>.</w:t>
      </w:r>
    </w:p>
    <w:p w:rsidR="00954C48" w:rsidRDefault="00954C48" w:rsidP="003D12FC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 Гмызиной Л. В.</w:t>
      </w:r>
      <w:r w:rsidRPr="00954C48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>главного</w:t>
      </w:r>
      <w:r w:rsidRPr="00954C48">
        <w:rPr>
          <w:i/>
          <w:sz w:val="28"/>
          <w:szCs w:val="28"/>
        </w:rPr>
        <w:t xml:space="preserve"> специалист</w:t>
      </w:r>
      <w:r>
        <w:rPr>
          <w:i/>
          <w:sz w:val="28"/>
          <w:szCs w:val="28"/>
        </w:rPr>
        <w:t>а</w:t>
      </w:r>
      <w:r w:rsidRPr="00954C48">
        <w:rPr>
          <w:i/>
          <w:sz w:val="28"/>
          <w:szCs w:val="28"/>
        </w:rPr>
        <w:t xml:space="preserve"> отдела защиты прав детей департамента управления в сфере общего, дополнительного образования и защиты прав детей департамента комитета общего и профессионального образования Ленинградской области</w:t>
      </w:r>
      <w:r>
        <w:rPr>
          <w:i/>
          <w:sz w:val="28"/>
          <w:szCs w:val="28"/>
        </w:rPr>
        <w:t>.</w:t>
      </w:r>
    </w:p>
    <w:p w:rsidR="00A13AA3" w:rsidRPr="00954C48" w:rsidRDefault="00954C48" w:rsidP="003D12FC">
      <w:pPr>
        <w:pStyle w:val="a3"/>
        <w:numPr>
          <w:ilvl w:val="0"/>
          <w:numId w:val="29"/>
        </w:num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формировании</w:t>
      </w:r>
      <w:r w:rsidR="00A13AA3" w:rsidRPr="00954C48">
        <w:rPr>
          <w:sz w:val="28"/>
          <w:szCs w:val="28"/>
        </w:rPr>
        <w:t xml:space="preserve"> списка образовательных организаций Ленинградской обл</w:t>
      </w:r>
      <w:r w:rsidR="00B851A0" w:rsidRPr="00954C48">
        <w:rPr>
          <w:sz w:val="28"/>
          <w:szCs w:val="28"/>
        </w:rPr>
        <w:t>асти для прохождения НОКО в 2024</w:t>
      </w:r>
      <w:r w:rsidR="00A13AA3" w:rsidRPr="00954C48">
        <w:rPr>
          <w:sz w:val="28"/>
          <w:szCs w:val="28"/>
        </w:rPr>
        <w:t xml:space="preserve"> году.</w:t>
      </w:r>
    </w:p>
    <w:p w:rsidR="00A13AA3" w:rsidRPr="00D225F6" w:rsidRDefault="00954C48" w:rsidP="003D12FC">
      <w:pPr>
        <w:pStyle w:val="a3"/>
        <w:ind w:left="284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 </w:t>
      </w:r>
      <w:r w:rsidR="00A13AA3" w:rsidRPr="00D225F6">
        <w:rPr>
          <w:i/>
          <w:sz w:val="28"/>
          <w:szCs w:val="28"/>
        </w:rPr>
        <w:t xml:space="preserve">Федорчук </w:t>
      </w:r>
      <w:r w:rsidR="00A13AA3">
        <w:rPr>
          <w:i/>
          <w:sz w:val="28"/>
          <w:szCs w:val="28"/>
        </w:rPr>
        <w:t>Ю.М.</w:t>
      </w:r>
      <w:r>
        <w:rPr>
          <w:i/>
          <w:sz w:val="28"/>
          <w:szCs w:val="28"/>
        </w:rPr>
        <w:t>, заместителя</w:t>
      </w:r>
      <w:r w:rsidR="00A13AA3" w:rsidRPr="00D225F6">
        <w:rPr>
          <w:i/>
          <w:sz w:val="28"/>
          <w:szCs w:val="28"/>
        </w:rPr>
        <w:t xml:space="preserve"> Председателя Общественного совета при комитете общего и профессионального образования Ленинградской области. </w:t>
      </w:r>
    </w:p>
    <w:p w:rsidR="006032F5" w:rsidRPr="006032F5" w:rsidRDefault="006032F5" w:rsidP="003D12FC">
      <w:pPr>
        <w:pStyle w:val="a3"/>
        <w:numPr>
          <w:ilvl w:val="0"/>
          <w:numId w:val="29"/>
        </w:numPr>
        <w:ind w:left="284" w:firstLine="142"/>
        <w:rPr>
          <w:sz w:val="28"/>
          <w:szCs w:val="28"/>
        </w:rPr>
      </w:pPr>
      <w:r w:rsidRPr="006032F5">
        <w:rPr>
          <w:sz w:val="28"/>
          <w:szCs w:val="28"/>
        </w:rPr>
        <w:t>Подведение итогов, утверждение планов, принятие решений</w:t>
      </w:r>
      <w:r w:rsidR="00954C48">
        <w:rPr>
          <w:sz w:val="28"/>
          <w:szCs w:val="28"/>
        </w:rPr>
        <w:t>.</w:t>
      </w:r>
    </w:p>
    <w:p w:rsidR="00571124" w:rsidRPr="00D225F6" w:rsidRDefault="00571124" w:rsidP="003D12FC">
      <w:pPr>
        <w:pStyle w:val="a3"/>
        <w:ind w:left="284" w:firstLine="709"/>
        <w:jc w:val="both"/>
        <w:rPr>
          <w:i/>
          <w:sz w:val="28"/>
          <w:szCs w:val="28"/>
        </w:rPr>
      </w:pPr>
      <w:r w:rsidRPr="00D225F6">
        <w:rPr>
          <w:i/>
          <w:sz w:val="28"/>
          <w:szCs w:val="28"/>
        </w:rPr>
        <w:t xml:space="preserve">Клюев </w:t>
      </w:r>
      <w:r w:rsidR="009F2AEF">
        <w:rPr>
          <w:i/>
          <w:sz w:val="28"/>
          <w:szCs w:val="28"/>
        </w:rPr>
        <w:t>А.В.</w:t>
      </w:r>
      <w:r w:rsidRPr="00D225F6">
        <w:rPr>
          <w:i/>
          <w:sz w:val="28"/>
          <w:szCs w:val="28"/>
        </w:rPr>
        <w:t>, председатель Общественного совета при Комитете общего и профессионального образования  Ленинградской области.</w:t>
      </w:r>
    </w:p>
    <w:p w:rsidR="009067EF" w:rsidRPr="00D225F6" w:rsidRDefault="00571124" w:rsidP="003D12FC">
      <w:pPr>
        <w:pStyle w:val="a3"/>
        <w:ind w:left="284" w:firstLine="709"/>
        <w:jc w:val="both"/>
        <w:rPr>
          <w:i/>
          <w:sz w:val="28"/>
          <w:szCs w:val="28"/>
        </w:rPr>
      </w:pPr>
      <w:r w:rsidRPr="00D225F6">
        <w:rPr>
          <w:i/>
          <w:sz w:val="28"/>
          <w:szCs w:val="28"/>
        </w:rPr>
        <w:t xml:space="preserve">Шинкарева </w:t>
      </w:r>
      <w:r w:rsidR="009F2AEF">
        <w:rPr>
          <w:i/>
          <w:sz w:val="28"/>
          <w:szCs w:val="28"/>
        </w:rPr>
        <w:t>В.В.</w:t>
      </w:r>
      <w:r w:rsidRPr="00D225F6">
        <w:rPr>
          <w:i/>
          <w:sz w:val="28"/>
          <w:szCs w:val="28"/>
        </w:rPr>
        <w:t xml:space="preserve">, начальник департамента </w:t>
      </w:r>
      <w:r w:rsidR="00E16DA8" w:rsidRPr="00E16DA8">
        <w:rPr>
          <w:i/>
          <w:sz w:val="28"/>
          <w:szCs w:val="28"/>
        </w:rPr>
        <w:t>надзора, контроля, оценки качества и правового обеспечения в сфере образования комитета общего и профессионального образования Ленинградской области</w:t>
      </w:r>
      <w:r w:rsidR="00954C48">
        <w:rPr>
          <w:i/>
          <w:sz w:val="28"/>
          <w:szCs w:val="28"/>
        </w:rPr>
        <w:t>.</w:t>
      </w:r>
    </w:p>
    <w:p w:rsidR="00E2222C" w:rsidRPr="0015449F" w:rsidRDefault="00515399" w:rsidP="003D12FC">
      <w:pPr>
        <w:ind w:left="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Регламент </w:t>
      </w:r>
      <w:r w:rsidR="00E2222C" w:rsidRPr="0015449F">
        <w:rPr>
          <w:b/>
          <w:sz w:val="28"/>
          <w:szCs w:val="28"/>
        </w:rPr>
        <w:t>проведения обсуждений:</w:t>
      </w:r>
    </w:p>
    <w:p w:rsidR="00E2222C" w:rsidRPr="007C68B4" w:rsidRDefault="00E2222C" w:rsidP="003D12FC">
      <w:pPr>
        <w:pStyle w:val="a3"/>
        <w:numPr>
          <w:ilvl w:val="0"/>
          <w:numId w:val="3"/>
        </w:numPr>
        <w:ind w:left="284" w:firstLine="709"/>
        <w:jc w:val="both"/>
        <w:rPr>
          <w:bCs/>
          <w:sz w:val="28"/>
          <w:szCs w:val="28"/>
        </w:rPr>
      </w:pPr>
      <w:r w:rsidRPr="007C68B4">
        <w:rPr>
          <w:sz w:val="28"/>
          <w:szCs w:val="28"/>
        </w:rPr>
        <w:t xml:space="preserve">Представление участников: </w:t>
      </w:r>
      <w:r w:rsidRPr="007C68B4">
        <w:rPr>
          <w:bCs/>
          <w:sz w:val="28"/>
          <w:szCs w:val="28"/>
        </w:rPr>
        <w:t>2 минуты.</w:t>
      </w:r>
    </w:p>
    <w:p w:rsidR="00736772" w:rsidRPr="007C68B4" w:rsidRDefault="00571124" w:rsidP="003D12FC">
      <w:pPr>
        <w:pStyle w:val="a3"/>
        <w:numPr>
          <w:ilvl w:val="0"/>
          <w:numId w:val="3"/>
        </w:numPr>
        <w:ind w:left="284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Запланированные тематические выступления</w:t>
      </w:r>
      <w:r w:rsidR="007C68B4" w:rsidRPr="007C68B4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 xml:space="preserve">по </w:t>
      </w:r>
      <w:r w:rsidR="006032F5">
        <w:rPr>
          <w:bCs/>
          <w:sz w:val="28"/>
          <w:szCs w:val="28"/>
        </w:rPr>
        <w:t>10</w:t>
      </w:r>
      <w:r w:rsidR="007C68B4" w:rsidRPr="007C68B4">
        <w:rPr>
          <w:bCs/>
          <w:sz w:val="28"/>
          <w:szCs w:val="28"/>
        </w:rPr>
        <w:t xml:space="preserve"> минут.</w:t>
      </w:r>
    </w:p>
    <w:p w:rsidR="00571124" w:rsidRDefault="007C68B4" w:rsidP="003D12FC">
      <w:pPr>
        <w:pStyle w:val="a3"/>
        <w:numPr>
          <w:ilvl w:val="0"/>
          <w:numId w:val="3"/>
        </w:numPr>
        <w:ind w:left="284" w:firstLine="709"/>
        <w:jc w:val="both"/>
        <w:rPr>
          <w:bCs/>
          <w:sz w:val="28"/>
          <w:szCs w:val="28"/>
        </w:rPr>
      </w:pPr>
      <w:r w:rsidRPr="007C68B4">
        <w:rPr>
          <w:bCs/>
          <w:sz w:val="28"/>
          <w:szCs w:val="28"/>
        </w:rPr>
        <w:t>Обсуждение</w:t>
      </w:r>
      <w:r w:rsidR="00571124">
        <w:rPr>
          <w:bCs/>
          <w:sz w:val="28"/>
          <w:szCs w:val="28"/>
        </w:rPr>
        <w:t xml:space="preserve"> выступления – 5</w:t>
      </w:r>
      <w:r w:rsidRPr="007C68B4">
        <w:rPr>
          <w:bCs/>
          <w:sz w:val="28"/>
          <w:szCs w:val="28"/>
        </w:rPr>
        <w:t xml:space="preserve"> минут.</w:t>
      </w:r>
    </w:p>
    <w:p w:rsidR="007C68B4" w:rsidRPr="00571124" w:rsidRDefault="007C68B4" w:rsidP="003D12FC">
      <w:pPr>
        <w:pStyle w:val="a3"/>
        <w:numPr>
          <w:ilvl w:val="0"/>
          <w:numId w:val="3"/>
        </w:numPr>
        <w:ind w:left="284" w:firstLine="709"/>
        <w:jc w:val="both"/>
        <w:rPr>
          <w:bCs/>
          <w:sz w:val="28"/>
          <w:szCs w:val="28"/>
        </w:rPr>
      </w:pPr>
      <w:r w:rsidRPr="00571124">
        <w:rPr>
          <w:rFonts w:eastAsia="Calibri"/>
          <w:sz w:val="28"/>
          <w:szCs w:val="28"/>
          <w:lang w:eastAsia="en-US"/>
        </w:rPr>
        <w:t>Подведение ит</w:t>
      </w:r>
      <w:r w:rsidR="006032F5">
        <w:rPr>
          <w:rFonts w:eastAsia="Calibri"/>
          <w:sz w:val="28"/>
          <w:szCs w:val="28"/>
          <w:lang w:eastAsia="en-US"/>
        </w:rPr>
        <w:t>огов, принятие решений: 10</w:t>
      </w:r>
      <w:r w:rsidRPr="00571124">
        <w:rPr>
          <w:rFonts w:eastAsia="Calibri"/>
          <w:sz w:val="28"/>
          <w:szCs w:val="28"/>
          <w:lang w:eastAsia="en-US"/>
        </w:rPr>
        <w:t xml:space="preserve"> мин.</w:t>
      </w:r>
    </w:p>
    <w:p w:rsidR="00D809B8" w:rsidRDefault="00D809B8" w:rsidP="003D12FC">
      <w:pPr>
        <w:tabs>
          <w:tab w:val="left" w:pos="993"/>
        </w:tabs>
        <w:suppressAutoHyphens w:val="0"/>
        <w:ind w:left="284" w:right="-8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300156" w:rsidRDefault="00D63021" w:rsidP="003D12FC">
      <w:pPr>
        <w:tabs>
          <w:tab w:val="left" w:pos="993"/>
        </w:tabs>
        <w:suppressAutoHyphens w:val="0"/>
        <w:ind w:left="284" w:right="-88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D3A2C">
        <w:rPr>
          <w:rFonts w:eastAsia="Calibri"/>
          <w:sz w:val="28"/>
          <w:szCs w:val="28"/>
          <w:lang w:eastAsia="en-US"/>
        </w:rPr>
        <w:t xml:space="preserve"> </w:t>
      </w:r>
      <w:r w:rsidR="00300156">
        <w:rPr>
          <w:rFonts w:eastAsia="Calibri"/>
          <w:sz w:val="28"/>
          <w:szCs w:val="28"/>
          <w:lang w:eastAsia="en-US"/>
        </w:rPr>
        <w:t xml:space="preserve"> </w:t>
      </w:r>
      <w:r w:rsidR="00300156" w:rsidRPr="00300156">
        <w:rPr>
          <w:rFonts w:eastAsia="Calibri"/>
          <w:b/>
          <w:sz w:val="28"/>
          <w:szCs w:val="28"/>
          <w:lang w:eastAsia="en-US"/>
        </w:rPr>
        <w:t>СЛУШАЛИ</w:t>
      </w:r>
      <w:r w:rsidR="00300156">
        <w:rPr>
          <w:rFonts w:eastAsia="Calibri"/>
          <w:sz w:val="28"/>
          <w:szCs w:val="28"/>
          <w:lang w:eastAsia="en-US"/>
        </w:rPr>
        <w:t xml:space="preserve">  </w:t>
      </w:r>
      <w:r w:rsidR="00300156" w:rsidRPr="006163D4">
        <w:rPr>
          <w:rFonts w:eastAsia="Calibri"/>
          <w:i/>
          <w:sz w:val="28"/>
          <w:szCs w:val="28"/>
          <w:lang w:eastAsia="en-US"/>
        </w:rPr>
        <w:t>Клюев</w:t>
      </w:r>
      <w:r w:rsidR="00B4741B" w:rsidRPr="006163D4">
        <w:rPr>
          <w:rFonts w:eastAsia="Calibri"/>
          <w:i/>
          <w:sz w:val="28"/>
          <w:szCs w:val="28"/>
          <w:lang w:eastAsia="en-US"/>
        </w:rPr>
        <w:t>а А.В., председателя</w:t>
      </w:r>
      <w:r w:rsidR="00300156" w:rsidRPr="006163D4">
        <w:rPr>
          <w:rFonts w:eastAsia="Calibri"/>
          <w:i/>
          <w:sz w:val="28"/>
          <w:szCs w:val="28"/>
          <w:lang w:eastAsia="en-US"/>
        </w:rPr>
        <w:t xml:space="preserve"> Общественного совета </w:t>
      </w:r>
    </w:p>
    <w:p w:rsidR="00DC58D1" w:rsidRDefault="00383DD2" w:rsidP="003D12FC">
      <w:pPr>
        <w:tabs>
          <w:tab w:val="left" w:pos="993"/>
        </w:tabs>
        <w:suppressAutoHyphens w:val="0"/>
        <w:ind w:left="284" w:right="-88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Обратил</w:t>
      </w:r>
      <w:r w:rsidR="00DC58D1">
        <w:rPr>
          <w:rFonts w:eastAsia="Calibri"/>
          <w:sz w:val="28"/>
          <w:szCs w:val="28"/>
          <w:lang w:eastAsia="en-US"/>
        </w:rPr>
        <w:t xml:space="preserve"> внимание на </w:t>
      </w:r>
      <w:r w:rsidR="00DC58D1" w:rsidRPr="00DC58D1">
        <w:rPr>
          <w:rFonts w:eastAsia="Calibri"/>
          <w:sz w:val="28"/>
          <w:szCs w:val="28"/>
          <w:lang w:eastAsia="en-US"/>
        </w:rPr>
        <w:t>профилактические визиты</w:t>
      </w:r>
      <w:r w:rsidR="00DC58D1">
        <w:rPr>
          <w:rFonts w:eastAsia="Calibri"/>
          <w:sz w:val="28"/>
          <w:szCs w:val="28"/>
          <w:lang w:eastAsia="en-US"/>
        </w:rPr>
        <w:t xml:space="preserve"> членов Общественного совета в образовательные организации, которые  </w:t>
      </w:r>
      <w:r w:rsidR="00DC58D1" w:rsidRPr="00DC58D1">
        <w:rPr>
          <w:rFonts w:eastAsia="Calibri"/>
          <w:sz w:val="28"/>
          <w:szCs w:val="28"/>
          <w:lang w:eastAsia="en-US"/>
        </w:rPr>
        <w:t>имеют большую пользу</w:t>
      </w:r>
      <w:r w:rsidR="00DC58D1">
        <w:rPr>
          <w:rFonts w:eastAsia="Calibri"/>
          <w:sz w:val="28"/>
          <w:szCs w:val="28"/>
          <w:lang w:eastAsia="en-US"/>
        </w:rPr>
        <w:t xml:space="preserve">. </w:t>
      </w:r>
      <w:r w:rsidR="00DC58D1" w:rsidRPr="00DC58D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Предложил д</w:t>
      </w:r>
      <w:r w:rsidR="00DC58D1">
        <w:rPr>
          <w:rFonts w:eastAsia="Calibri"/>
          <w:sz w:val="28"/>
          <w:szCs w:val="28"/>
          <w:lang w:eastAsia="en-US"/>
        </w:rPr>
        <w:t>анное направление деятельности обязательно отразить в планах работы Общественного совета на 2024 год.</w:t>
      </w:r>
    </w:p>
    <w:p w:rsidR="00B4741B" w:rsidRDefault="00383DD2" w:rsidP="003D12FC">
      <w:pPr>
        <w:tabs>
          <w:tab w:val="left" w:pos="993"/>
        </w:tabs>
        <w:suppressAutoHyphens w:val="0"/>
        <w:ind w:left="284" w:right="-88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Доложил информацию</w:t>
      </w:r>
      <w:r w:rsidR="00B4741B">
        <w:rPr>
          <w:rFonts w:eastAsia="Calibri"/>
          <w:sz w:val="28"/>
          <w:szCs w:val="28"/>
          <w:lang w:eastAsia="en-US"/>
        </w:rPr>
        <w:t xml:space="preserve"> об итогах</w:t>
      </w:r>
      <w:r w:rsidR="00B4741B" w:rsidRPr="00B4741B">
        <w:rPr>
          <w:rFonts w:eastAsia="Calibri"/>
          <w:sz w:val="28"/>
          <w:szCs w:val="28"/>
          <w:lang w:eastAsia="en-US"/>
        </w:rPr>
        <w:t xml:space="preserve"> независимой оценки качества условий осуществления образовательной деятельности в образовательных организациях Ле</w:t>
      </w:r>
      <w:r w:rsidR="00B4741B">
        <w:rPr>
          <w:rFonts w:eastAsia="Calibri"/>
          <w:sz w:val="28"/>
          <w:szCs w:val="28"/>
          <w:lang w:eastAsia="en-US"/>
        </w:rPr>
        <w:t>нинградс</w:t>
      </w:r>
      <w:r>
        <w:rPr>
          <w:rFonts w:eastAsia="Calibri"/>
          <w:sz w:val="28"/>
          <w:szCs w:val="28"/>
          <w:lang w:eastAsia="en-US"/>
        </w:rPr>
        <w:t>кой области за 2023 год полученной</w:t>
      </w:r>
      <w:r w:rsidR="00B4741B">
        <w:rPr>
          <w:rFonts w:eastAsia="Calibri"/>
          <w:sz w:val="28"/>
          <w:szCs w:val="28"/>
          <w:lang w:eastAsia="en-US"/>
        </w:rPr>
        <w:t xml:space="preserve"> в рамках изучения Аналитического отчета  по результатам проведения социологического исследования «Проведение и сопровождение функционирования системы независимой оценки качества образовательной деятельности в Ленинградской области в 2023 году оператора  ООО Исследовательский центр «Нови»</w:t>
      </w:r>
      <w:r w:rsidR="00F648E8">
        <w:rPr>
          <w:rFonts w:eastAsia="Calibri"/>
          <w:sz w:val="28"/>
          <w:szCs w:val="28"/>
          <w:lang w:eastAsia="en-US"/>
        </w:rPr>
        <w:t xml:space="preserve"> (приложение 1 к настоящему протоколу)</w:t>
      </w:r>
      <w:r w:rsidR="00B4741B">
        <w:rPr>
          <w:rFonts w:eastAsia="Calibri"/>
          <w:sz w:val="28"/>
          <w:szCs w:val="28"/>
          <w:lang w:eastAsia="en-US"/>
        </w:rPr>
        <w:t>.</w:t>
      </w:r>
    </w:p>
    <w:p w:rsidR="00CD3A2C" w:rsidRPr="00CD3A2C" w:rsidRDefault="00D63021" w:rsidP="003D12FC">
      <w:pPr>
        <w:tabs>
          <w:tab w:val="left" w:pos="993"/>
        </w:tabs>
        <w:suppressAutoHyphens w:val="0"/>
        <w:ind w:left="284" w:right="-88" w:firstLine="709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Решили</w:t>
      </w:r>
      <w:r w:rsidR="00CD3A2C" w:rsidRPr="00CD3A2C">
        <w:rPr>
          <w:rFonts w:eastAsia="Calibri"/>
          <w:b/>
          <w:sz w:val="28"/>
          <w:szCs w:val="28"/>
          <w:lang w:eastAsia="en-US"/>
        </w:rPr>
        <w:t>:</w:t>
      </w:r>
    </w:p>
    <w:p w:rsidR="00F648E8" w:rsidRDefault="006C3323" w:rsidP="003D12FC">
      <w:pPr>
        <w:pStyle w:val="a3"/>
        <w:tabs>
          <w:tab w:val="left" w:pos="993"/>
        </w:tabs>
        <w:suppressAutoHyphens w:val="0"/>
        <w:ind w:left="284" w:right="-88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="00F648E8">
        <w:rPr>
          <w:rFonts w:eastAsia="Calibri"/>
          <w:sz w:val="28"/>
          <w:szCs w:val="28"/>
          <w:lang w:eastAsia="en-US"/>
        </w:rPr>
        <w:t>Утвердить план работы Общественного совета на 2024 год на первом заседании Общественного совета в 2024 году</w:t>
      </w:r>
      <w:r w:rsidR="00CD3A2C">
        <w:rPr>
          <w:rFonts w:eastAsia="Calibri"/>
          <w:sz w:val="28"/>
          <w:szCs w:val="28"/>
          <w:lang w:eastAsia="en-US"/>
        </w:rPr>
        <w:t>, с учетом профилактических визитов</w:t>
      </w:r>
      <w:r w:rsidR="00A13AA3">
        <w:rPr>
          <w:rFonts w:eastAsia="Calibri"/>
          <w:sz w:val="28"/>
          <w:szCs w:val="28"/>
          <w:lang w:eastAsia="en-US"/>
        </w:rPr>
        <w:t>.</w:t>
      </w:r>
    </w:p>
    <w:p w:rsidR="00F648E8" w:rsidRDefault="00F648E8" w:rsidP="003D12FC">
      <w:pPr>
        <w:pStyle w:val="a3"/>
        <w:tabs>
          <w:tab w:val="left" w:pos="993"/>
        </w:tabs>
        <w:suppressAutoHyphens w:val="0"/>
        <w:ind w:left="284" w:right="-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Срок: январь</w:t>
      </w:r>
      <w:r w:rsidR="00A13A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-</w:t>
      </w:r>
      <w:r w:rsidR="00A13AA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февраль 2024 года</w:t>
      </w:r>
      <w:r w:rsidR="00DC58D1">
        <w:rPr>
          <w:rFonts w:eastAsia="Calibri"/>
          <w:sz w:val="28"/>
          <w:szCs w:val="28"/>
          <w:lang w:eastAsia="en-US"/>
        </w:rPr>
        <w:t>.</w:t>
      </w:r>
      <w:r w:rsidRPr="00F648E8">
        <w:rPr>
          <w:rFonts w:eastAsia="Calibri"/>
          <w:sz w:val="28"/>
          <w:szCs w:val="28"/>
          <w:lang w:eastAsia="en-US"/>
        </w:rPr>
        <w:t xml:space="preserve"> </w:t>
      </w:r>
    </w:p>
    <w:p w:rsidR="00F648E8" w:rsidRPr="00D63021" w:rsidRDefault="00D63021" w:rsidP="003D12FC">
      <w:pPr>
        <w:pStyle w:val="a3"/>
        <w:numPr>
          <w:ilvl w:val="1"/>
          <w:numId w:val="39"/>
        </w:numPr>
        <w:tabs>
          <w:tab w:val="left" w:pos="993"/>
        </w:tabs>
        <w:suppressAutoHyphens w:val="0"/>
        <w:ind w:left="284" w:right="-88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F648E8" w:rsidRPr="00D63021">
        <w:rPr>
          <w:rFonts w:eastAsia="Calibri"/>
          <w:sz w:val="28"/>
          <w:szCs w:val="28"/>
          <w:lang w:eastAsia="en-US"/>
        </w:rPr>
        <w:t>Утвердить результаты независимой оценки качества условий осуществления образователь</w:t>
      </w:r>
      <w:r>
        <w:rPr>
          <w:rFonts w:eastAsia="Calibri"/>
          <w:sz w:val="28"/>
          <w:szCs w:val="28"/>
          <w:lang w:eastAsia="en-US"/>
        </w:rPr>
        <w:t xml:space="preserve">ной деятельности организациями, </w:t>
      </w:r>
      <w:r w:rsidR="00F648E8" w:rsidRPr="00D63021">
        <w:rPr>
          <w:rFonts w:eastAsia="Calibri"/>
          <w:sz w:val="28"/>
          <w:szCs w:val="28"/>
          <w:lang w:eastAsia="en-US"/>
        </w:rPr>
        <w:t>осуществляющими образовательную деятельность в 2023 году на территории Ленинградской области (приложение 1).</w:t>
      </w:r>
    </w:p>
    <w:p w:rsidR="00A13AA3" w:rsidRPr="00D63021" w:rsidRDefault="00D63021" w:rsidP="003D12FC">
      <w:pPr>
        <w:pStyle w:val="a3"/>
        <w:numPr>
          <w:ilvl w:val="1"/>
          <w:numId w:val="39"/>
        </w:numPr>
        <w:tabs>
          <w:tab w:val="left" w:pos="993"/>
        </w:tabs>
        <w:suppressAutoHyphens w:val="0"/>
        <w:ind w:right="-88" w:hanging="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13AA3" w:rsidRPr="00D63021">
        <w:rPr>
          <w:rFonts w:eastAsia="Calibri"/>
          <w:sz w:val="28"/>
          <w:szCs w:val="28"/>
          <w:lang w:eastAsia="en-US"/>
        </w:rPr>
        <w:t>Комитету общего и профессионального образования Ленинградской области:</w:t>
      </w:r>
    </w:p>
    <w:p w:rsidR="00A13AA3" w:rsidRPr="00A13AA3" w:rsidRDefault="00A13AA3" w:rsidP="003114F5">
      <w:pPr>
        <w:pStyle w:val="a3"/>
        <w:tabs>
          <w:tab w:val="left" w:pos="993"/>
        </w:tabs>
        <w:suppressAutoHyphens w:val="0"/>
        <w:ind w:left="284" w:right="-88" w:firstLine="851"/>
        <w:jc w:val="both"/>
        <w:rPr>
          <w:rFonts w:eastAsia="Calibri"/>
          <w:sz w:val="28"/>
          <w:szCs w:val="28"/>
          <w:lang w:eastAsia="en-US"/>
        </w:rPr>
      </w:pPr>
      <w:r w:rsidRPr="00893CB6">
        <w:rPr>
          <w:rFonts w:eastAsia="Calibri"/>
          <w:sz w:val="28"/>
          <w:szCs w:val="28"/>
          <w:lang w:eastAsia="en-US"/>
        </w:rPr>
        <w:t xml:space="preserve"> разместить результаты независимой оценки качества образовательной деятельности на сайте bus.gov.ru</w:t>
      </w:r>
      <w:r w:rsidRPr="00A13AA3">
        <w:rPr>
          <w:rFonts w:eastAsia="Calibri"/>
          <w:sz w:val="28"/>
          <w:szCs w:val="28"/>
          <w:lang w:eastAsia="en-US"/>
        </w:rPr>
        <w:t>;</w:t>
      </w:r>
    </w:p>
    <w:p w:rsidR="00A13AA3" w:rsidRDefault="00A13AA3" w:rsidP="003D12FC">
      <w:pPr>
        <w:pStyle w:val="a3"/>
        <w:tabs>
          <w:tab w:val="left" w:pos="993"/>
        </w:tabs>
        <w:suppressAutoHyphens w:val="0"/>
        <w:ind w:left="0" w:right="-88"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осуществить контроль по утверждению планов мероприятий по результатам НОКО в 2023 году</w:t>
      </w:r>
      <w:r w:rsidR="00CD3A2C" w:rsidRPr="00CD3A2C">
        <w:rPr>
          <w:rFonts w:eastAsia="Calibri"/>
          <w:sz w:val="28"/>
          <w:szCs w:val="28"/>
          <w:lang w:eastAsia="en-US"/>
        </w:rPr>
        <w:t>;</w:t>
      </w:r>
      <w:r w:rsidRPr="00D23A77">
        <w:rPr>
          <w:rFonts w:eastAsia="Calibri"/>
          <w:sz w:val="28"/>
          <w:szCs w:val="28"/>
          <w:lang w:eastAsia="en-US"/>
        </w:rPr>
        <w:t xml:space="preserve"> </w:t>
      </w:r>
    </w:p>
    <w:p w:rsidR="00A13AA3" w:rsidRDefault="00A13AA3" w:rsidP="003D12FC">
      <w:pPr>
        <w:pStyle w:val="a3"/>
        <w:tabs>
          <w:tab w:val="left" w:pos="993"/>
        </w:tabs>
        <w:suppressAutoHyphens w:val="0"/>
        <w:ind w:left="0" w:right="-88" w:firstLine="851"/>
        <w:jc w:val="both"/>
        <w:rPr>
          <w:rFonts w:eastAsia="Calibri"/>
          <w:sz w:val="28"/>
          <w:szCs w:val="28"/>
          <w:lang w:eastAsia="en-US"/>
        </w:rPr>
      </w:pPr>
      <w:r w:rsidRPr="00893CB6">
        <w:rPr>
          <w:rFonts w:eastAsia="Calibri"/>
          <w:sz w:val="28"/>
          <w:szCs w:val="28"/>
          <w:lang w:eastAsia="en-US"/>
        </w:rPr>
        <w:t>разместить планы образовательных организаций по устранению недостатков, выявленных в ходе проведения независимой оценки качества образовательной деятельности на сайте bus.gov.ru</w:t>
      </w:r>
      <w:r w:rsidR="00CD3A2C" w:rsidRPr="00CD3A2C">
        <w:rPr>
          <w:rFonts w:eastAsia="Calibri"/>
          <w:sz w:val="28"/>
          <w:szCs w:val="28"/>
          <w:lang w:eastAsia="en-US"/>
        </w:rPr>
        <w:t>;</w:t>
      </w:r>
      <w:r w:rsidRPr="00893CB6">
        <w:rPr>
          <w:rFonts w:eastAsia="Calibri"/>
          <w:sz w:val="28"/>
          <w:szCs w:val="28"/>
          <w:lang w:eastAsia="en-US"/>
        </w:rPr>
        <w:t xml:space="preserve"> </w:t>
      </w:r>
    </w:p>
    <w:p w:rsidR="00A13AA3" w:rsidRPr="00CC773E" w:rsidRDefault="00A13AA3" w:rsidP="003D12FC">
      <w:pPr>
        <w:pStyle w:val="a3"/>
        <w:tabs>
          <w:tab w:val="left" w:pos="993"/>
        </w:tabs>
        <w:suppressAutoHyphens w:val="0"/>
        <w:ind w:left="0" w:right="-88" w:firstLine="851"/>
        <w:jc w:val="both"/>
        <w:rPr>
          <w:rFonts w:eastAsia="Calibri"/>
          <w:sz w:val="28"/>
          <w:szCs w:val="28"/>
          <w:lang w:eastAsia="en-US"/>
        </w:rPr>
      </w:pPr>
      <w:r w:rsidRPr="00D23A77">
        <w:rPr>
          <w:rFonts w:eastAsia="Calibri"/>
          <w:sz w:val="28"/>
          <w:szCs w:val="28"/>
          <w:lang w:eastAsia="en-US"/>
        </w:rPr>
        <w:t xml:space="preserve">довести итоги независимой оценки качества образовательной деятельности до руководителей образовательных учреждений Ленинградской области, участвовавших в НОКО в 2023 году. </w:t>
      </w:r>
    </w:p>
    <w:p w:rsidR="00A13AA3" w:rsidRPr="00A13AA3" w:rsidRDefault="00A13AA3" w:rsidP="003D12FC">
      <w:pPr>
        <w:pStyle w:val="a3"/>
        <w:tabs>
          <w:tab w:val="left" w:pos="993"/>
        </w:tabs>
        <w:suppressAutoHyphens w:val="0"/>
        <w:ind w:left="851" w:right="-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Срок до 31 января 2024 года.</w:t>
      </w:r>
    </w:p>
    <w:p w:rsidR="00F648E8" w:rsidRPr="00D63021" w:rsidRDefault="00D63021" w:rsidP="003D12FC">
      <w:pPr>
        <w:pStyle w:val="a3"/>
        <w:numPr>
          <w:ilvl w:val="1"/>
          <w:numId w:val="39"/>
        </w:numPr>
        <w:tabs>
          <w:tab w:val="left" w:pos="993"/>
        </w:tabs>
        <w:suppressAutoHyphens w:val="0"/>
        <w:ind w:left="0" w:right="-88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A13AA3" w:rsidRPr="00D63021">
        <w:rPr>
          <w:rFonts w:eastAsia="Calibri"/>
          <w:sz w:val="28"/>
          <w:szCs w:val="28"/>
          <w:lang w:eastAsia="en-US"/>
        </w:rPr>
        <w:t>Руководителям образовательных учреждений Ленинградской области, участвовавших в НОКО в 2023 году,  разработать и утвердить у учредителя планы мероприятий по исправлению выявленных в ходе проведения НОКО замечаний по улучшению качества работы образовательного учреждения</w:t>
      </w:r>
    </w:p>
    <w:p w:rsidR="00DC58D1" w:rsidRPr="00895AC4" w:rsidRDefault="00895AC4" w:rsidP="00895AC4">
      <w:pPr>
        <w:tabs>
          <w:tab w:val="left" w:pos="993"/>
        </w:tabs>
        <w:suppressAutoHyphens w:val="0"/>
        <w:ind w:right="-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E30632" w:rsidRPr="00895AC4">
        <w:rPr>
          <w:rFonts w:eastAsia="Calibri"/>
          <w:sz w:val="28"/>
          <w:szCs w:val="28"/>
          <w:lang w:eastAsia="en-US"/>
        </w:rPr>
        <w:t>Срок до 22</w:t>
      </w:r>
      <w:r w:rsidR="00A13AA3" w:rsidRPr="00895AC4">
        <w:rPr>
          <w:rFonts w:eastAsia="Calibri"/>
          <w:sz w:val="28"/>
          <w:szCs w:val="28"/>
          <w:lang w:eastAsia="en-US"/>
        </w:rPr>
        <w:t xml:space="preserve"> января 2023 года.</w:t>
      </w:r>
    </w:p>
    <w:p w:rsidR="00B4741B" w:rsidRPr="00A13AA3" w:rsidRDefault="00B4741B" w:rsidP="003D12FC">
      <w:pPr>
        <w:tabs>
          <w:tab w:val="left" w:pos="993"/>
        </w:tabs>
        <w:suppressAutoHyphens w:val="0"/>
        <w:ind w:right="-88" w:firstLine="709"/>
        <w:rPr>
          <w:rFonts w:eastAsia="Calibri"/>
          <w:b/>
          <w:sz w:val="28"/>
          <w:szCs w:val="28"/>
          <w:lang w:eastAsia="en-US"/>
        </w:rPr>
      </w:pPr>
      <w:r w:rsidRPr="00A13AA3">
        <w:rPr>
          <w:rFonts w:eastAsia="Calibri"/>
          <w:b/>
          <w:sz w:val="28"/>
          <w:szCs w:val="28"/>
          <w:lang w:eastAsia="en-US"/>
        </w:rPr>
        <w:t>Результаты голосования:</w:t>
      </w:r>
    </w:p>
    <w:p w:rsidR="00300156" w:rsidRDefault="00B4741B" w:rsidP="003D12FC">
      <w:pPr>
        <w:tabs>
          <w:tab w:val="left" w:pos="993"/>
        </w:tabs>
        <w:suppressAutoHyphens w:val="0"/>
        <w:ind w:right="-88" w:firstLine="709"/>
        <w:jc w:val="both"/>
        <w:rPr>
          <w:rFonts w:eastAsia="Calibri"/>
          <w:sz w:val="28"/>
          <w:szCs w:val="28"/>
          <w:lang w:eastAsia="en-US"/>
        </w:rPr>
      </w:pPr>
      <w:r w:rsidRPr="00B4741B">
        <w:rPr>
          <w:rFonts w:eastAsia="Calibri"/>
          <w:sz w:val="28"/>
          <w:szCs w:val="28"/>
          <w:lang w:eastAsia="en-US"/>
        </w:rPr>
        <w:t>Голосование: Количество голосов «за» – 7, «против» – 0, «воздержались» – 0.</w:t>
      </w:r>
    </w:p>
    <w:p w:rsidR="00571124" w:rsidRPr="006163D4" w:rsidRDefault="006C3323" w:rsidP="003D12FC">
      <w:pPr>
        <w:pStyle w:val="a3"/>
        <w:tabs>
          <w:tab w:val="left" w:pos="993"/>
        </w:tabs>
        <w:suppressAutoHyphens w:val="0"/>
        <w:ind w:right="-8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6032F5">
        <w:rPr>
          <w:rFonts w:eastAsia="Calibri"/>
          <w:sz w:val="28"/>
          <w:szCs w:val="28"/>
          <w:lang w:eastAsia="en-US"/>
        </w:rPr>
        <w:t xml:space="preserve"> </w:t>
      </w:r>
      <w:r w:rsidR="00D809B8" w:rsidRPr="00D225F6">
        <w:rPr>
          <w:rFonts w:eastAsia="Calibri"/>
          <w:b/>
        </w:rPr>
        <w:t>СЛУШАЛИ</w:t>
      </w:r>
      <w:r w:rsidR="00D809B8">
        <w:rPr>
          <w:rFonts w:eastAsia="Calibri"/>
          <w:sz w:val="28"/>
          <w:szCs w:val="28"/>
          <w:lang w:eastAsia="en-US"/>
        </w:rPr>
        <w:t xml:space="preserve"> </w:t>
      </w:r>
      <w:r w:rsidR="00D809B8" w:rsidRPr="006163D4">
        <w:rPr>
          <w:rFonts w:eastAsia="Calibri"/>
          <w:i/>
          <w:sz w:val="28"/>
          <w:szCs w:val="28"/>
          <w:lang w:eastAsia="en-US"/>
        </w:rPr>
        <w:t>Федорчук Ю. М., заместителя Председателя Общественного совета при комитете общего и профессионального образования Ленинградской области.</w:t>
      </w:r>
    </w:p>
    <w:p w:rsidR="00DC58D1" w:rsidRPr="00CD3A2C" w:rsidRDefault="00895AC4" w:rsidP="003D12FC">
      <w:pPr>
        <w:tabs>
          <w:tab w:val="left" w:pos="993"/>
        </w:tabs>
        <w:suppressAutoHyphens w:val="0"/>
        <w:ind w:right="-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D63021">
        <w:rPr>
          <w:rFonts w:eastAsia="Calibri"/>
          <w:sz w:val="28"/>
          <w:szCs w:val="28"/>
          <w:lang w:eastAsia="en-US"/>
        </w:rPr>
        <w:t>Доложила, что выполнение</w:t>
      </w:r>
      <w:r w:rsidR="00DC58D1" w:rsidRPr="00CD3A2C">
        <w:rPr>
          <w:rFonts w:eastAsia="Calibri"/>
          <w:sz w:val="28"/>
          <w:szCs w:val="28"/>
          <w:lang w:eastAsia="en-US"/>
        </w:rPr>
        <w:t xml:space="preserve"> планов по устранению недостатков в образовательных организациях Ленинградской области, выявленных в ходе НОКО в 2022 году</w:t>
      </w:r>
      <w:r w:rsidR="00475D6F" w:rsidRPr="00475D6F">
        <w:rPr>
          <w:rFonts w:eastAsia="Calibri"/>
          <w:sz w:val="28"/>
          <w:szCs w:val="28"/>
          <w:lang w:eastAsia="en-US"/>
        </w:rPr>
        <w:t xml:space="preserve"> </w:t>
      </w:r>
      <w:r w:rsidR="009A0138" w:rsidRPr="00475D6F">
        <w:rPr>
          <w:rFonts w:eastAsia="Calibri"/>
          <w:color w:val="000000" w:themeColor="text1"/>
          <w:sz w:val="28"/>
          <w:szCs w:val="28"/>
          <w:lang w:eastAsia="en-US"/>
        </w:rPr>
        <w:t>осуществлено</w:t>
      </w:r>
      <w:r w:rsidR="009A0138">
        <w:rPr>
          <w:rFonts w:eastAsia="Calibri"/>
          <w:sz w:val="28"/>
          <w:szCs w:val="28"/>
          <w:lang w:eastAsia="en-US"/>
        </w:rPr>
        <w:t xml:space="preserve"> </w:t>
      </w:r>
      <w:r w:rsidR="002C4AAB" w:rsidRPr="00CD3A2C">
        <w:rPr>
          <w:rFonts w:eastAsia="Calibri"/>
          <w:sz w:val="28"/>
          <w:szCs w:val="28"/>
          <w:lang w:eastAsia="en-US"/>
        </w:rPr>
        <w:t>на должном уровне</w:t>
      </w:r>
      <w:r w:rsidR="00DC58D1" w:rsidRPr="00CD3A2C">
        <w:rPr>
          <w:rFonts w:eastAsia="Calibri"/>
          <w:sz w:val="28"/>
          <w:szCs w:val="28"/>
          <w:lang w:eastAsia="en-US"/>
        </w:rPr>
        <w:t>.</w:t>
      </w:r>
      <w:r w:rsidR="002C4AAB" w:rsidRPr="00CD3A2C">
        <w:rPr>
          <w:rFonts w:eastAsia="NSimSun" w:cs="Liberation Mono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2C4AAB" w:rsidRPr="00CD3A2C">
        <w:rPr>
          <w:rFonts w:eastAsia="Calibri"/>
          <w:sz w:val="28"/>
          <w:szCs w:val="28"/>
          <w:lang w:eastAsia="en-US"/>
        </w:rPr>
        <w:t>Из 575 недостатков выявленных в ходе НОКО в 2022 году, согласно планам по устранению недостатков, всего на конец года реализовано 478 мероприятий. Осталось не реализовано 97 мероприятий (17%). В 39 образовательных организациях и 18 профессиональных образовательных организациях недостатки устранены к началу 2023-2024 учебного года. В 32 образовательных организациях, 8 профессиональных образовательных организациях сроки исполнения указанных м</w:t>
      </w:r>
      <w:r w:rsidR="00D63021">
        <w:rPr>
          <w:rFonts w:eastAsia="Calibri"/>
          <w:sz w:val="28"/>
          <w:szCs w:val="28"/>
          <w:lang w:eastAsia="en-US"/>
        </w:rPr>
        <w:t xml:space="preserve">ероприятий установлены до 01 декабря 2023, 31 декабря </w:t>
      </w:r>
      <w:r w:rsidR="002C4AAB" w:rsidRPr="00CD3A2C">
        <w:rPr>
          <w:rFonts w:eastAsia="Calibri"/>
          <w:sz w:val="28"/>
          <w:szCs w:val="28"/>
          <w:lang w:eastAsia="en-US"/>
        </w:rPr>
        <w:t>2023 года.</w:t>
      </w:r>
      <w:r w:rsidR="002C4AAB" w:rsidRPr="00CD3A2C">
        <w:rPr>
          <w:rFonts w:eastAsia="NSimSun" w:cs="Liberation Mono"/>
          <w:color w:val="000000" w:themeColor="text1"/>
          <w:kern w:val="3"/>
          <w:sz w:val="28"/>
          <w:szCs w:val="28"/>
          <w:lang w:eastAsia="zh-CN" w:bidi="hi-IN"/>
        </w:rPr>
        <w:t xml:space="preserve"> </w:t>
      </w:r>
      <w:r w:rsidR="00D63021">
        <w:rPr>
          <w:rFonts w:eastAsia="NSimSun" w:cs="Liberation Mono"/>
          <w:color w:val="000000" w:themeColor="text1"/>
          <w:kern w:val="3"/>
          <w:sz w:val="28"/>
          <w:szCs w:val="28"/>
          <w:lang w:eastAsia="zh-CN" w:bidi="hi-IN"/>
        </w:rPr>
        <w:t xml:space="preserve">Отметила,  что </w:t>
      </w:r>
      <w:r w:rsidR="00D63021">
        <w:rPr>
          <w:rFonts w:eastAsia="Calibri"/>
          <w:sz w:val="28"/>
          <w:szCs w:val="28"/>
          <w:lang w:eastAsia="en-US"/>
        </w:rPr>
        <w:t>в</w:t>
      </w:r>
      <w:r w:rsidR="002C4AAB" w:rsidRPr="00CD3A2C">
        <w:rPr>
          <w:rFonts w:eastAsia="Calibri"/>
          <w:sz w:val="28"/>
          <w:szCs w:val="28"/>
          <w:lang w:eastAsia="en-US"/>
        </w:rPr>
        <w:t>се неисполненные мероприятия находятся</w:t>
      </w:r>
      <w:r w:rsidR="00D63021">
        <w:rPr>
          <w:rFonts w:eastAsia="Calibri"/>
          <w:sz w:val="28"/>
          <w:szCs w:val="28"/>
          <w:lang w:eastAsia="en-US"/>
        </w:rPr>
        <w:t xml:space="preserve"> на контроле в комитете общего </w:t>
      </w:r>
      <w:r w:rsidR="002C4AAB" w:rsidRPr="00CD3A2C">
        <w:rPr>
          <w:rFonts w:eastAsia="Calibri"/>
          <w:sz w:val="28"/>
          <w:szCs w:val="28"/>
          <w:lang w:eastAsia="en-US"/>
        </w:rPr>
        <w:t>и профессионального об</w:t>
      </w:r>
      <w:r w:rsidR="00D63021">
        <w:rPr>
          <w:rFonts w:eastAsia="Calibri"/>
          <w:sz w:val="28"/>
          <w:szCs w:val="28"/>
          <w:lang w:eastAsia="en-US"/>
        </w:rPr>
        <w:t>разования Ленинградской области,  а в случае нарушения сроков исполнения</w:t>
      </w:r>
      <w:r>
        <w:rPr>
          <w:rFonts w:eastAsia="Calibri"/>
          <w:sz w:val="28"/>
          <w:szCs w:val="28"/>
          <w:lang w:eastAsia="en-US"/>
        </w:rPr>
        <w:t xml:space="preserve"> мероприятий </w:t>
      </w:r>
      <w:r w:rsidR="002C4AAB" w:rsidRPr="00CD3A2C">
        <w:rPr>
          <w:rFonts w:eastAsia="Calibri"/>
          <w:sz w:val="28"/>
          <w:szCs w:val="28"/>
          <w:lang w:eastAsia="en-US"/>
        </w:rPr>
        <w:t xml:space="preserve">от руководителей образовательных организаций в комитет общего </w:t>
      </w:r>
      <w:r w:rsidR="002C4AAB" w:rsidRPr="00CD3A2C">
        <w:rPr>
          <w:rFonts w:eastAsia="Calibri"/>
          <w:sz w:val="28"/>
          <w:szCs w:val="28"/>
          <w:lang w:eastAsia="en-US"/>
        </w:rPr>
        <w:br/>
        <w:t>и профессионального образования поступают пояснения о причинах неисполнения.</w:t>
      </w:r>
    </w:p>
    <w:p w:rsidR="00CD3A2C" w:rsidRPr="00CD3A2C" w:rsidRDefault="00CD3A2C" w:rsidP="003D12FC">
      <w:pPr>
        <w:pStyle w:val="a3"/>
        <w:tabs>
          <w:tab w:val="left" w:pos="993"/>
        </w:tabs>
        <w:suppressAutoHyphens w:val="0"/>
        <w:ind w:left="786" w:right="-88"/>
        <w:jc w:val="both"/>
        <w:rPr>
          <w:rFonts w:eastAsia="Calibri"/>
          <w:b/>
          <w:sz w:val="28"/>
          <w:szCs w:val="28"/>
          <w:lang w:eastAsia="en-US"/>
        </w:rPr>
      </w:pPr>
      <w:r w:rsidRPr="00CD3A2C">
        <w:rPr>
          <w:rFonts w:eastAsia="Calibri"/>
          <w:b/>
          <w:sz w:val="28"/>
          <w:szCs w:val="28"/>
        </w:rPr>
        <w:t>Решили</w:t>
      </w:r>
      <w:r w:rsidRPr="00CD3A2C">
        <w:rPr>
          <w:rFonts w:eastAsia="Calibri"/>
          <w:b/>
          <w:sz w:val="28"/>
          <w:szCs w:val="28"/>
          <w:lang w:eastAsia="en-US"/>
        </w:rPr>
        <w:t>:</w:t>
      </w:r>
    </w:p>
    <w:p w:rsidR="006C1EE0" w:rsidRDefault="006C3323" w:rsidP="003D12F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3.1 </w:t>
      </w:r>
      <w:r w:rsidR="00453531" w:rsidRPr="00453531">
        <w:rPr>
          <w:rFonts w:eastAsia="Calibri"/>
          <w:sz w:val="28"/>
          <w:szCs w:val="28"/>
          <w:lang w:eastAsia="en-US"/>
        </w:rPr>
        <w:t>Комитету общего и профессионал</w:t>
      </w:r>
      <w:r w:rsidR="00453531">
        <w:rPr>
          <w:rFonts w:eastAsia="Calibri"/>
          <w:sz w:val="28"/>
          <w:szCs w:val="28"/>
          <w:lang w:eastAsia="en-US"/>
        </w:rPr>
        <w:t xml:space="preserve">ьного образования Ленинградской </w:t>
      </w:r>
      <w:r w:rsidR="00453531" w:rsidRPr="00453531">
        <w:rPr>
          <w:rFonts w:eastAsia="Calibri"/>
          <w:sz w:val="28"/>
          <w:szCs w:val="28"/>
          <w:lang w:eastAsia="en-US"/>
        </w:rPr>
        <w:t>области</w:t>
      </w:r>
      <w:r w:rsidR="00CD3A2C">
        <w:rPr>
          <w:rFonts w:eastAsia="Calibri"/>
          <w:sz w:val="28"/>
          <w:szCs w:val="28"/>
          <w:lang w:eastAsia="en-US"/>
        </w:rPr>
        <w:t xml:space="preserve"> продолжи</w:t>
      </w:r>
      <w:r w:rsidR="00453531">
        <w:rPr>
          <w:rFonts w:eastAsia="Calibri"/>
          <w:sz w:val="28"/>
          <w:szCs w:val="28"/>
          <w:lang w:eastAsia="en-US"/>
        </w:rPr>
        <w:t xml:space="preserve">ть контроль </w:t>
      </w:r>
      <w:r w:rsidR="00CD3A2C">
        <w:rPr>
          <w:rFonts w:eastAsia="Calibri"/>
          <w:sz w:val="28"/>
          <w:szCs w:val="28"/>
          <w:lang w:eastAsia="en-US"/>
        </w:rPr>
        <w:t xml:space="preserve">за исполнением образовательными организациями  вышеназванных </w:t>
      </w:r>
      <w:r w:rsidR="006C1EE0">
        <w:rPr>
          <w:rFonts w:eastAsia="Calibri"/>
          <w:sz w:val="28"/>
          <w:szCs w:val="28"/>
          <w:lang w:eastAsia="en-US"/>
        </w:rPr>
        <w:t>планов.</w:t>
      </w:r>
    </w:p>
    <w:p w:rsidR="00453531" w:rsidRPr="00453531" w:rsidRDefault="006C1EE0" w:rsidP="00895AC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6C3323">
        <w:rPr>
          <w:rFonts w:eastAsia="Calibri"/>
          <w:sz w:val="28"/>
          <w:szCs w:val="28"/>
          <w:lang w:eastAsia="en-US"/>
        </w:rPr>
        <w:t xml:space="preserve">3.2 </w:t>
      </w:r>
      <w:r w:rsidR="003114F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="00CD3A2C">
        <w:rPr>
          <w:rFonts w:eastAsia="Calibri"/>
          <w:sz w:val="28"/>
          <w:szCs w:val="28"/>
          <w:lang w:eastAsia="en-US"/>
        </w:rPr>
        <w:t>ключить в план работы Общественного совета на 2024 год профилактические визиты в образовательные организации</w:t>
      </w:r>
      <w:r>
        <w:rPr>
          <w:rFonts w:eastAsia="Calibri"/>
          <w:sz w:val="28"/>
          <w:szCs w:val="28"/>
          <w:lang w:eastAsia="en-US"/>
        </w:rPr>
        <w:t>,</w:t>
      </w:r>
      <w:r w:rsidR="00CD3A2C">
        <w:rPr>
          <w:rFonts w:eastAsia="Calibri"/>
          <w:sz w:val="28"/>
          <w:szCs w:val="28"/>
          <w:lang w:eastAsia="en-US"/>
        </w:rPr>
        <w:t xml:space="preserve"> не выполнившие по состоянию на 30 декабря 2023 года мероприятия указанные в планах.</w:t>
      </w:r>
    </w:p>
    <w:p w:rsidR="005D4F66" w:rsidRPr="00895AC4" w:rsidRDefault="002C4AAB" w:rsidP="00895AC4">
      <w:pPr>
        <w:pStyle w:val="a3"/>
        <w:tabs>
          <w:tab w:val="left" w:pos="993"/>
        </w:tabs>
        <w:suppressAutoHyphens w:val="0"/>
        <w:ind w:left="0" w:right="-88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D3A2C">
        <w:rPr>
          <w:rFonts w:eastAsia="Calibri"/>
          <w:b/>
          <w:sz w:val="28"/>
          <w:szCs w:val="28"/>
          <w:lang w:eastAsia="en-US"/>
        </w:rPr>
        <w:t>Ре</w:t>
      </w:r>
      <w:r w:rsidR="00250DC8" w:rsidRPr="00CD3A2C">
        <w:rPr>
          <w:rFonts w:eastAsia="Calibri"/>
          <w:b/>
          <w:sz w:val="28"/>
          <w:szCs w:val="28"/>
          <w:lang w:eastAsia="en-US"/>
        </w:rPr>
        <w:t>зультаты голосования</w:t>
      </w:r>
      <w:r w:rsidR="00D6517B" w:rsidRPr="00CD3A2C">
        <w:rPr>
          <w:rFonts w:eastAsia="Calibri"/>
          <w:b/>
          <w:sz w:val="28"/>
          <w:szCs w:val="28"/>
          <w:lang w:eastAsia="en-US"/>
        </w:rPr>
        <w:t>:</w:t>
      </w:r>
    </w:p>
    <w:p w:rsidR="009364E7" w:rsidRDefault="009364E7" w:rsidP="003D12FC">
      <w:pPr>
        <w:pStyle w:val="a3"/>
        <w:tabs>
          <w:tab w:val="left" w:pos="993"/>
        </w:tabs>
        <w:suppressAutoHyphens w:val="0"/>
        <w:ind w:left="0" w:right="-88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Голосование: </w:t>
      </w:r>
      <w:r w:rsidR="00300156">
        <w:rPr>
          <w:rFonts w:eastAsia="Calibri"/>
          <w:sz w:val="28"/>
          <w:szCs w:val="28"/>
          <w:lang w:eastAsia="en-US"/>
        </w:rPr>
        <w:t>Количество голосов «за» – 7</w:t>
      </w:r>
      <w:r w:rsidR="00D6517B" w:rsidRPr="00D6517B">
        <w:rPr>
          <w:rFonts w:eastAsia="Calibri"/>
          <w:sz w:val="28"/>
          <w:szCs w:val="28"/>
          <w:lang w:eastAsia="en-US"/>
        </w:rPr>
        <w:t>, «против» – 0, «воздержались» – 0.</w:t>
      </w:r>
    </w:p>
    <w:p w:rsidR="00893CB6" w:rsidRPr="00893CB6" w:rsidRDefault="00893CB6" w:rsidP="003D12FC">
      <w:pPr>
        <w:pStyle w:val="a3"/>
        <w:tabs>
          <w:tab w:val="left" w:pos="993"/>
        </w:tabs>
        <w:suppressAutoHyphens w:val="0"/>
        <w:ind w:right="-88"/>
        <w:jc w:val="both"/>
        <w:rPr>
          <w:rFonts w:eastAsia="Calibri"/>
          <w:sz w:val="28"/>
          <w:szCs w:val="28"/>
          <w:lang w:eastAsia="en-US"/>
        </w:rPr>
      </w:pPr>
    </w:p>
    <w:p w:rsidR="00115C2E" w:rsidRPr="006163D4" w:rsidRDefault="009364E7" w:rsidP="003D12FC">
      <w:pPr>
        <w:pStyle w:val="a3"/>
        <w:numPr>
          <w:ilvl w:val="0"/>
          <w:numId w:val="40"/>
        </w:numPr>
        <w:tabs>
          <w:tab w:val="left" w:pos="0"/>
        </w:tabs>
        <w:suppressAutoHyphens w:val="0"/>
        <w:ind w:left="709" w:right="-88" w:firstLine="142"/>
        <w:jc w:val="both"/>
        <w:rPr>
          <w:rFonts w:eastAsia="Calibri"/>
          <w:i/>
          <w:sz w:val="28"/>
          <w:szCs w:val="28"/>
          <w:lang w:eastAsia="en-US"/>
        </w:rPr>
      </w:pPr>
      <w:r w:rsidRPr="006163D4">
        <w:rPr>
          <w:rFonts w:eastAsia="Calibri"/>
          <w:b/>
          <w:i/>
          <w:lang w:eastAsia="en-US"/>
        </w:rPr>
        <w:t>СЛУШАЛИ</w:t>
      </w:r>
      <w:r w:rsidR="00486998" w:rsidRPr="006163D4">
        <w:rPr>
          <w:rFonts w:eastAsia="Calibri"/>
          <w:b/>
          <w:i/>
          <w:lang w:eastAsia="en-US"/>
        </w:rPr>
        <w:t>:</w:t>
      </w:r>
      <w:r w:rsidRPr="006163D4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FD22C8">
        <w:rPr>
          <w:rFonts w:eastAsia="Calibri"/>
          <w:i/>
          <w:sz w:val="28"/>
          <w:szCs w:val="28"/>
          <w:lang w:eastAsia="en-US"/>
        </w:rPr>
        <w:t>Кокоулину О.В.</w:t>
      </w:r>
      <w:r w:rsidR="00115C2E" w:rsidRPr="006163D4">
        <w:rPr>
          <w:rFonts w:eastAsia="Calibri"/>
          <w:i/>
          <w:sz w:val="28"/>
          <w:szCs w:val="28"/>
          <w:lang w:eastAsia="en-US"/>
        </w:rPr>
        <w:t>, начальник</w:t>
      </w:r>
      <w:r w:rsidR="00B34B74" w:rsidRPr="006163D4">
        <w:rPr>
          <w:rFonts w:eastAsia="Calibri"/>
          <w:i/>
          <w:sz w:val="28"/>
          <w:szCs w:val="28"/>
          <w:lang w:eastAsia="en-US"/>
        </w:rPr>
        <w:t>а</w:t>
      </w:r>
      <w:r w:rsidR="00115C2E" w:rsidRPr="006163D4">
        <w:rPr>
          <w:rFonts w:eastAsia="Calibri"/>
          <w:i/>
          <w:sz w:val="28"/>
          <w:szCs w:val="28"/>
          <w:lang w:eastAsia="en-US"/>
        </w:rPr>
        <w:t xml:space="preserve"> сектора правового обеспечения департамента надзора, контроля, оценки качества и правового обеспечения   в сфере образования комитета общего и профессионального образования Ленинградской области</w:t>
      </w:r>
    </w:p>
    <w:p w:rsidR="00B34B74" w:rsidRDefault="006C3323" w:rsidP="003D12FC">
      <w:pPr>
        <w:pStyle w:val="a3"/>
        <w:tabs>
          <w:tab w:val="left" w:pos="0"/>
        </w:tabs>
        <w:suppressAutoHyphens w:val="0"/>
        <w:ind w:left="0" w:right="-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Д</w:t>
      </w:r>
      <w:r w:rsidR="00B34B74">
        <w:rPr>
          <w:rFonts w:eastAsia="Calibri"/>
          <w:sz w:val="28"/>
          <w:szCs w:val="28"/>
          <w:lang w:eastAsia="en-US"/>
        </w:rPr>
        <w:t xml:space="preserve">оложила информацию об </w:t>
      </w:r>
      <w:r w:rsidR="00115C2E" w:rsidRPr="00115C2E">
        <w:rPr>
          <w:rFonts w:eastAsia="Calibri"/>
          <w:sz w:val="28"/>
          <w:szCs w:val="28"/>
          <w:lang w:eastAsia="en-US"/>
        </w:rPr>
        <w:t xml:space="preserve">исполнении комитетом общего и профессионального образования Ленинградской области </w:t>
      </w:r>
      <w:r w:rsidR="00B34B74">
        <w:rPr>
          <w:rFonts w:eastAsia="Calibri"/>
          <w:sz w:val="28"/>
          <w:szCs w:val="28"/>
          <w:lang w:eastAsia="en-US"/>
        </w:rPr>
        <w:t xml:space="preserve">в 2023 году </w:t>
      </w:r>
      <w:r w:rsidR="00115C2E" w:rsidRPr="00115C2E">
        <w:rPr>
          <w:rFonts w:eastAsia="Calibri"/>
          <w:sz w:val="28"/>
          <w:szCs w:val="28"/>
          <w:lang w:eastAsia="en-US"/>
        </w:rPr>
        <w:t xml:space="preserve">плана по противодействии коррупции </w:t>
      </w:r>
      <w:r w:rsidR="00B34B74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="00B34B74" w:rsidRPr="00B34B74">
        <w:rPr>
          <w:rFonts w:eastAsia="Calibri"/>
          <w:sz w:val="28"/>
          <w:szCs w:val="28"/>
          <w:lang w:eastAsia="en-US"/>
        </w:rPr>
        <w:t>Постановление</w:t>
      </w:r>
      <w:r w:rsidR="00B34B74">
        <w:rPr>
          <w:rFonts w:eastAsia="Calibri"/>
          <w:sz w:val="28"/>
          <w:szCs w:val="28"/>
          <w:lang w:eastAsia="en-US"/>
        </w:rPr>
        <w:t>м</w:t>
      </w:r>
      <w:r w:rsidR="00B34B74" w:rsidRPr="00B34B74">
        <w:rPr>
          <w:rFonts w:eastAsia="Calibri"/>
          <w:sz w:val="28"/>
          <w:szCs w:val="28"/>
          <w:lang w:eastAsia="en-US"/>
        </w:rPr>
        <w:t xml:space="preserve"> Правительства</w:t>
      </w:r>
      <w:r w:rsidR="00B34B74">
        <w:rPr>
          <w:rFonts w:eastAsia="Calibri"/>
          <w:sz w:val="28"/>
          <w:szCs w:val="28"/>
          <w:lang w:eastAsia="en-US"/>
        </w:rPr>
        <w:t xml:space="preserve"> Ленинградской области от 22 сентября </w:t>
      </w:r>
      <w:r w:rsidR="00B34B74" w:rsidRPr="00B34B74">
        <w:rPr>
          <w:rFonts w:eastAsia="Calibri"/>
          <w:sz w:val="28"/>
          <w:szCs w:val="28"/>
          <w:lang w:eastAsia="en-US"/>
        </w:rPr>
        <w:t>2021</w:t>
      </w:r>
      <w:r w:rsidR="00B34B74">
        <w:rPr>
          <w:rFonts w:eastAsia="Calibri"/>
          <w:sz w:val="28"/>
          <w:szCs w:val="28"/>
          <w:lang w:eastAsia="en-US"/>
        </w:rPr>
        <w:t xml:space="preserve"> года № 614 «</w:t>
      </w:r>
      <w:r w:rsidR="00B34B74" w:rsidRPr="00B34B74">
        <w:rPr>
          <w:rFonts w:eastAsia="Calibri"/>
          <w:sz w:val="28"/>
          <w:szCs w:val="28"/>
          <w:lang w:eastAsia="en-US"/>
        </w:rPr>
        <w:t>Об утверждении Плана противодействия коррупции в Ленинградской области на 2021-2024 годы и о признании утратившим силу постановления Правительства Ленинградской о</w:t>
      </w:r>
      <w:r w:rsidR="00B34B74">
        <w:rPr>
          <w:rFonts w:eastAsia="Calibri"/>
          <w:sz w:val="28"/>
          <w:szCs w:val="28"/>
          <w:lang w:eastAsia="en-US"/>
        </w:rPr>
        <w:t>бласти от 28 декабря 2020 года № 860».</w:t>
      </w:r>
    </w:p>
    <w:p w:rsidR="00B34B74" w:rsidRDefault="00B34B74" w:rsidP="003D12FC">
      <w:pPr>
        <w:pStyle w:val="a3"/>
        <w:tabs>
          <w:tab w:val="left" w:pos="0"/>
        </w:tabs>
        <w:suppressAutoHyphens w:val="0"/>
        <w:ind w:left="735" w:right="-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Пояс</w:t>
      </w:r>
      <w:r w:rsidR="002D7DEA">
        <w:rPr>
          <w:rFonts w:eastAsia="Calibri"/>
          <w:sz w:val="28"/>
          <w:szCs w:val="28"/>
          <w:lang w:eastAsia="en-US"/>
        </w:rPr>
        <w:t>нила в ответ на вопросы членов О</w:t>
      </w:r>
      <w:r>
        <w:rPr>
          <w:rFonts w:eastAsia="Calibri"/>
          <w:sz w:val="28"/>
          <w:szCs w:val="28"/>
          <w:lang w:eastAsia="en-US"/>
        </w:rPr>
        <w:t>бщественного совета следующее:</w:t>
      </w:r>
    </w:p>
    <w:p w:rsidR="00B34B74" w:rsidRDefault="00B34B74" w:rsidP="003D12FC">
      <w:pPr>
        <w:pStyle w:val="a3"/>
        <w:tabs>
          <w:tab w:val="left" w:pos="0"/>
        </w:tabs>
        <w:suppressAutoHyphens w:val="0"/>
        <w:ind w:left="0" w:right="-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В 2023 году на проекты правовых актов, подготовленные комитетом общего и профессионального образования Ленинградской области,   размещенные на сайте для прохождения антикоррупционной экспертизы</w:t>
      </w:r>
      <w:r w:rsidR="009A013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замечания не поступали. </w:t>
      </w:r>
      <w:r w:rsidR="005D1D90">
        <w:rPr>
          <w:rFonts w:eastAsia="Calibri"/>
          <w:sz w:val="28"/>
          <w:szCs w:val="28"/>
          <w:lang w:eastAsia="en-US"/>
        </w:rPr>
        <w:t>Формальный подход исключен, так как правовые акты одновременно направляются в Прокуратуру Ленинградской области также для антикоррупционной экспертизы.</w:t>
      </w:r>
    </w:p>
    <w:p w:rsidR="00E30632" w:rsidRDefault="005D1D90" w:rsidP="003D12FC">
      <w:pPr>
        <w:pStyle w:val="a3"/>
        <w:tabs>
          <w:tab w:val="left" w:pos="0"/>
        </w:tabs>
        <w:suppressAutoHyphens w:val="0"/>
        <w:ind w:left="0" w:right="-8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В адрес комитета </w:t>
      </w:r>
      <w:r w:rsidRPr="005D1D90">
        <w:rPr>
          <w:rFonts w:eastAsia="Calibri"/>
          <w:sz w:val="28"/>
          <w:szCs w:val="28"/>
          <w:lang w:eastAsia="en-US"/>
        </w:rPr>
        <w:t>общего и профессионального образования Ленинградской области</w:t>
      </w:r>
      <w:r>
        <w:rPr>
          <w:rFonts w:eastAsia="Calibri"/>
          <w:sz w:val="28"/>
          <w:szCs w:val="28"/>
          <w:lang w:eastAsia="en-US"/>
        </w:rPr>
        <w:t xml:space="preserve"> за 2023 год поступило 8 обращений</w:t>
      </w:r>
      <w:r w:rsidR="002D7DE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D1D90">
        <w:rPr>
          <w:rFonts w:eastAsia="Calibri"/>
          <w:sz w:val="28"/>
          <w:szCs w:val="28"/>
          <w:lang w:eastAsia="en-US"/>
        </w:rPr>
        <w:t xml:space="preserve">в которых </w:t>
      </w:r>
      <w:r>
        <w:rPr>
          <w:rFonts w:eastAsia="Calibri"/>
          <w:sz w:val="28"/>
          <w:szCs w:val="28"/>
          <w:lang w:eastAsia="en-US"/>
        </w:rPr>
        <w:t xml:space="preserve">говорилось о </w:t>
      </w:r>
      <w:r w:rsidRPr="005D1D90">
        <w:rPr>
          <w:rFonts w:eastAsia="Calibri"/>
          <w:sz w:val="28"/>
          <w:szCs w:val="28"/>
          <w:lang w:eastAsia="en-US"/>
        </w:rPr>
        <w:t>возможно</w:t>
      </w:r>
      <w:r>
        <w:rPr>
          <w:rFonts w:eastAsia="Calibri"/>
          <w:sz w:val="28"/>
          <w:szCs w:val="28"/>
          <w:lang w:eastAsia="en-US"/>
        </w:rPr>
        <w:t xml:space="preserve">сти </w:t>
      </w:r>
      <w:r w:rsidR="009130FA">
        <w:rPr>
          <w:rFonts w:eastAsia="Calibri"/>
          <w:sz w:val="28"/>
          <w:szCs w:val="28"/>
          <w:lang w:eastAsia="en-US"/>
        </w:rPr>
        <w:t xml:space="preserve">нарушений </w:t>
      </w:r>
      <w:r w:rsidRPr="009130FA">
        <w:rPr>
          <w:rFonts w:eastAsia="Calibri"/>
          <w:color w:val="000000" w:themeColor="text1"/>
          <w:sz w:val="28"/>
          <w:szCs w:val="28"/>
          <w:lang w:eastAsia="en-US"/>
        </w:rPr>
        <w:t>коррупци</w:t>
      </w:r>
      <w:r w:rsidR="009130FA" w:rsidRPr="009130FA">
        <w:rPr>
          <w:rFonts w:eastAsia="Calibri"/>
          <w:color w:val="000000" w:themeColor="text1"/>
          <w:sz w:val="28"/>
          <w:szCs w:val="28"/>
          <w:lang w:eastAsia="en-US"/>
        </w:rPr>
        <w:t>онно</w:t>
      </w:r>
      <w:r w:rsidR="009130FA">
        <w:rPr>
          <w:rFonts w:eastAsia="Calibri"/>
          <w:color w:val="000000" w:themeColor="text1"/>
          <w:sz w:val="28"/>
          <w:szCs w:val="28"/>
          <w:lang w:eastAsia="en-US"/>
        </w:rPr>
        <w:t>го</w:t>
      </w:r>
      <w:r w:rsidRP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130FA">
        <w:rPr>
          <w:rFonts w:eastAsia="Calibri"/>
          <w:color w:val="000000" w:themeColor="text1"/>
          <w:sz w:val="28"/>
          <w:szCs w:val="28"/>
          <w:lang w:eastAsia="en-US"/>
        </w:rPr>
        <w:t>законодательства</w:t>
      </w:r>
      <w:r w:rsidRP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.  </w:t>
      </w:r>
    </w:p>
    <w:p w:rsidR="00B34B74" w:rsidRDefault="005D1D90" w:rsidP="003D12FC">
      <w:pPr>
        <w:pStyle w:val="a3"/>
        <w:tabs>
          <w:tab w:val="left" w:pos="0"/>
        </w:tabs>
        <w:suppressAutoHyphens w:val="0"/>
        <w:ind w:left="0" w:right="-88" w:firstLine="709"/>
        <w:jc w:val="both"/>
        <w:rPr>
          <w:rFonts w:eastAsia="Calibri"/>
          <w:sz w:val="28"/>
          <w:szCs w:val="28"/>
          <w:lang w:eastAsia="en-US"/>
        </w:rPr>
      </w:pPr>
      <w:r w:rsidRPr="009130FA">
        <w:rPr>
          <w:rFonts w:eastAsia="Calibri"/>
          <w:color w:val="000000" w:themeColor="text1"/>
          <w:sz w:val="28"/>
          <w:szCs w:val="28"/>
          <w:lang w:eastAsia="en-US"/>
        </w:rPr>
        <w:t>Однако</w:t>
      </w:r>
      <w:r w:rsidRPr="009130FA">
        <w:rPr>
          <w:rFonts w:ascii="Arial" w:eastAsiaTheme="minorHAnsi" w:hAnsi="Arial" w:cs="Arial"/>
          <w:color w:val="000000" w:themeColor="text1"/>
          <w:sz w:val="23"/>
          <w:szCs w:val="23"/>
          <w:shd w:val="clear" w:color="auto" w:fill="FFFFFF"/>
          <w:lang w:eastAsia="en-US"/>
        </w:rPr>
        <w:t xml:space="preserve"> </w:t>
      </w:r>
      <w:r w:rsidR="002D7DEA" w:rsidRP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наличие </w:t>
      </w:r>
      <w:r w:rsidR="00812E01">
        <w:rPr>
          <w:rFonts w:eastAsia="Calibri"/>
          <w:color w:val="000000" w:themeColor="text1"/>
          <w:sz w:val="28"/>
          <w:szCs w:val="28"/>
          <w:lang w:eastAsia="en-US"/>
        </w:rPr>
        <w:t xml:space="preserve">нарушений </w:t>
      </w:r>
      <w:r w:rsidR="002D7DEA" w:rsidRPr="009130FA">
        <w:rPr>
          <w:rFonts w:eastAsia="Calibri"/>
          <w:color w:val="000000" w:themeColor="text1"/>
          <w:sz w:val="28"/>
          <w:szCs w:val="28"/>
          <w:lang w:eastAsia="en-US"/>
        </w:rPr>
        <w:t>по результата</w:t>
      </w:r>
      <w:r w:rsidRP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м проверок, в том числе </w:t>
      </w:r>
      <w:r w:rsidR="009130FA">
        <w:rPr>
          <w:rFonts w:eastAsia="Calibri"/>
          <w:color w:val="000000" w:themeColor="text1"/>
          <w:sz w:val="28"/>
          <w:szCs w:val="28"/>
          <w:lang w:eastAsia="en-US"/>
        </w:rPr>
        <w:t>при направлении</w:t>
      </w:r>
      <w:r w:rsidRP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данных </w:t>
      </w:r>
      <w:r w:rsidRP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документов в Администрацию Губернатора и Правительства Ленинградской </w:t>
      </w:r>
      <w:r w:rsidR="002D7DEA" w:rsidRP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области, </w:t>
      </w:r>
      <w:r w:rsidR="009130FA">
        <w:rPr>
          <w:rFonts w:eastAsia="Calibri"/>
          <w:color w:val="000000" w:themeColor="text1"/>
          <w:sz w:val="28"/>
          <w:szCs w:val="28"/>
          <w:lang w:eastAsia="en-US"/>
        </w:rPr>
        <w:t>которая являе</w:t>
      </w:r>
      <w:r w:rsidRP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тся координатором </w:t>
      </w:r>
      <w:r w:rsidR="002D7DEA" w:rsidRPr="009130FA">
        <w:rPr>
          <w:rFonts w:eastAsia="Calibri"/>
          <w:color w:val="000000" w:themeColor="text1"/>
          <w:sz w:val="28"/>
          <w:szCs w:val="28"/>
          <w:lang w:eastAsia="en-US"/>
        </w:rPr>
        <w:t>данных проверок</w:t>
      </w:r>
      <w:r w:rsidR="00812E01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D7DEA" w:rsidRPr="009130FA">
        <w:rPr>
          <w:rFonts w:eastAsia="Calibri"/>
          <w:color w:val="000000" w:themeColor="text1"/>
          <w:sz w:val="28"/>
          <w:szCs w:val="28"/>
          <w:lang w:eastAsia="en-US"/>
        </w:rPr>
        <w:t xml:space="preserve"> не установлено</w:t>
      </w:r>
      <w:r w:rsidR="00E30632" w:rsidRPr="00E306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9364E7" w:rsidRPr="002D7DEA" w:rsidRDefault="00B34B74" w:rsidP="003D12FC">
      <w:pPr>
        <w:tabs>
          <w:tab w:val="left" w:pos="0"/>
        </w:tabs>
        <w:suppressAutoHyphens w:val="0"/>
        <w:ind w:right="-88" w:firstLine="709"/>
        <w:jc w:val="both"/>
        <w:rPr>
          <w:rFonts w:eastAsia="Calibri"/>
          <w:sz w:val="28"/>
          <w:szCs w:val="28"/>
          <w:lang w:eastAsia="en-US"/>
        </w:rPr>
      </w:pPr>
      <w:r w:rsidRPr="002D7DEA">
        <w:rPr>
          <w:rFonts w:eastAsia="Calibri"/>
          <w:b/>
          <w:sz w:val="28"/>
          <w:szCs w:val="28"/>
          <w:lang w:eastAsia="en-US"/>
        </w:rPr>
        <w:t>Решили</w:t>
      </w:r>
      <w:r w:rsidR="009364E7" w:rsidRPr="002D7DEA">
        <w:rPr>
          <w:rFonts w:eastAsia="Calibri"/>
          <w:b/>
          <w:sz w:val="28"/>
          <w:szCs w:val="28"/>
          <w:lang w:eastAsia="en-US"/>
        </w:rPr>
        <w:t>:</w:t>
      </w:r>
    </w:p>
    <w:p w:rsidR="003114F5" w:rsidRDefault="002D7DEA" w:rsidP="00895AC4">
      <w:pPr>
        <w:tabs>
          <w:tab w:val="left" w:pos="0"/>
        </w:tabs>
        <w:suppressAutoHyphens w:val="0"/>
        <w:ind w:right="-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6C3323">
        <w:rPr>
          <w:rFonts w:eastAsia="Calibri"/>
          <w:sz w:val="28"/>
          <w:szCs w:val="28"/>
          <w:lang w:eastAsia="en-US"/>
        </w:rPr>
        <w:t xml:space="preserve">4.1 </w:t>
      </w:r>
      <w:r w:rsidR="00E00106" w:rsidRPr="002D7DEA">
        <w:rPr>
          <w:rFonts w:eastAsia="Calibri"/>
          <w:sz w:val="28"/>
          <w:szCs w:val="28"/>
          <w:lang w:eastAsia="en-US"/>
        </w:rPr>
        <w:t xml:space="preserve">Информацию </w:t>
      </w:r>
      <w:r w:rsidR="00895AC4">
        <w:rPr>
          <w:rFonts w:eastAsia="Calibri"/>
          <w:sz w:val="28"/>
          <w:szCs w:val="28"/>
          <w:lang w:eastAsia="en-US"/>
        </w:rPr>
        <w:t>принять к сведению.</w:t>
      </w:r>
      <w:r w:rsidR="00E00106">
        <w:rPr>
          <w:rFonts w:eastAsia="Calibri"/>
          <w:sz w:val="28"/>
          <w:szCs w:val="28"/>
          <w:lang w:eastAsia="en-US"/>
        </w:rPr>
        <w:tab/>
      </w:r>
    </w:p>
    <w:p w:rsidR="006C3323" w:rsidRPr="002D7DEA" w:rsidRDefault="002D7DEA" w:rsidP="003D12FC">
      <w:pPr>
        <w:tabs>
          <w:tab w:val="left" w:pos="0"/>
        </w:tabs>
        <w:rPr>
          <w:rFonts w:eastAsia="Calibri"/>
          <w:b/>
          <w:sz w:val="28"/>
          <w:szCs w:val="28"/>
          <w:lang w:eastAsia="en-US"/>
        </w:rPr>
      </w:pPr>
      <w:r w:rsidRPr="002D7DEA">
        <w:rPr>
          <w:rFonts w:eastAsia="Calibri"/>
          <w:b/>
          <w:sz w:val="28"/>
          <w:szCs w:val="28"/>
          <w:lang w:eastAsia="en-US"/>
        </w:rPr>
        <w:t>Результаты голосования:</w:t>
      </w:r>
    </w:p>
    <w:p w:rsidR="002D7DEA" w:rsidRPr="002D7DEA" w:rsidRDefault="002D7DEA" w:rsidP="003D12FC">
      <w:pPr>
        <w:tabs>
          <w:tab w:val="left" w:pos="0"/>
        </w:tabs>
        <w:suppressAutoHyphens w:val="0"/>
        <w:ind w:right="-88" w:firstLine="709"/>
        <w:jc w:val="both"/>
        <w:rPr>
          <w:rFonts w:eastAsia="Calibri"/>
          <w:sz w:val="28"/>
          <w:szCs w:val="28"/>
          <w:lang w:eastAsia="en-US"/>
        </w:rPr>
      </w:pPr>
      <w:r w:rsidRPr="002D7DEA">
        <w:rPr>
          <w:rFonts w:eastAsia="Calibri"/>
          <w:sz w:val="28"/>
          <w:szCs w:val="28"/>
          <w:lang w:eastAsia="en-US"/>
        </w:rPr>
        <w:t>Голосование: Количество голосов «за» – 7, «против» – 0, «воздержались» – 0.</w:t>
      </w:r>
    </w:p>
    <w:p w:rsidR="002D7DEA" w:rsidRPr="002D7DEA" w:rsidRDefault="002D7DEA" w:rsidP="003D12FC">
      <w:pPr>
        <w:tabs>
          <w:tab w:val="left" w:pos="0"/>
        </w:tabs>
        <w:suppressAutoHyphens w:val="0"/>
        <w:ind w:right="-88"/>
        <w:jc w:val="both"/>
        <w:rPr>
          <w:rFonts w:eastAsia="Calibri"/>
          <w:sz w:val="28"/>
          <w:szCs w:val="28"/>
          <w:lang w:eastAsia="en-US"/>
        </w:rPr>
      </w:pPr>
    </w:p>
    <w:p w:rsidR="006163D4" w:rsidRPr="006163D4" w:rsidRDefault="00E00106" w:rsidP="003D12FC">
      <w:pPr>
        <w:pStyle w:val="a3"/>
        <w:numPr>
          <w:ilvl w:val="0"/>
          <w:numId w:val="40"/>
        </w:numPr>
        <w:tabs>
          <w:tab w:val="left" w:pos="0"/>
        </w:tabs>
        <w:suppressAutoHyphens w:val="0"/>
        <w:ind w:right="-88"/>
        <w:jc w:val="both"/>
        <w:rPr>
          <w:rFonts w:eastAsia="Calibri"/>
          <w:i/>
          <w:sz w:val="28"/>
          <w:szCs w:val="28"/>
          <w:lang w:eastAsia="en-US"/>
        </w:rPr>
      </w:pPr>
      <w:r w:rsidRPr="006163D4">
        <w:rPr>
          <w:rFonts w:eastAsia="Calibri"/>
          <w:b/>
          <w:i/>
          <w:lang w:eastAsia="en-US"/>
        </w:rPr>
        <w:t>СЛУШАЛИ</w:t>
      </w:r>
      <w:r w:rsidR="00486998" w:rsidRPr="006163D4">
        <w:rPr>
          <w:rFonts w:eastAsia="Calibri"/>
          <w:b/>
          <w:i/>
          <w:lang w:eastAsia="en-US"/>
        </w:rPr>
        <w:t xml:space="preserve">: </w:t>
      </w:r>
      <w:r w:rsidRPr="006163D4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622C2B">
        <w:rPr>
          <w:rFonts w:eastAsia="Calibri"/>
          <w:i/>
          <w:sz w:val="28"/>
          <w:szCs w:val="28"/>
          <w:lang w:eastAsia="en-US"/>
        </w:rPr>
        <w:t>Белоглазову Е. В.</w:t>
      </w:r>
      <w:r w:rsidR="00115C2E" w:rsidRPr="006163D4">
        <w:rPr>
          <w:rFonts w:eastAsia="Calibri"/>
          <w:i/>
          <w:sz w:val="28"/>
          <w:szCs w:val="28"/>
          <w:lang w:eastAsia="en-US"/>
        </w:rPr>
        <w:t xml:space="preserve">, </w:t>
      </w:r>
      <w:r w:rsidR="00486998" w:rsidRPr="006163D4">
        <w:rPr>
          <w:rFonts w:eastAsia="Calibri"/>
          <w:i/>
          <w:sz w:val="28"/>
          <w:szCs w:val="28"/>
          <w:lang w:eastAsia="en-US"/>
        </w:rPr>
        <w:t>консультант</w:t>
      </w:r>
      <w:r w:rsidR="006C3323">
        <w:rPr>
          <w:rFonts w:eastAsia="Calibri"/>
          <w:i/>
          <w:sz w:val="28"/>
          <w:szCs w:val="28"/>
          <w:lang w:eastAsia="en-US"/>
        </w:rPr>
        <w:t>а</w:t>
      </w:r>
      <w:r w:rsidR="00115C2E" w:rsidRPr="006163D4">
        <w:rPr>
          <w:rFonts w:eastAsia="Calibri"/>
          <w:i/>
          <w:sz w:val="28"/>
          <w:szCs w:val="28"/>
          <w:lang w:eastAsia="en-US"/>
        </w:rPr>
        <w:t xml:space="preserve"> отдела надзора и контроля за соблюдением законодательства в сфере образования комитета общего и профессионального об</w:t>
      </w:r>
      <w:r w:rsidR="00812E01" w:rsidRPr="006163D4">
        <w:rPr>
          <w:rFonts w:eastAsia="Calibri"/>
          <w:i/>
          <w:sz w:val="28"/>
          <w:szCs w:val="28"/>
          <w:lang w:eastAsia="en-US"/>
        </w:rPr>
        <w:t>разования Ленинградской области</w:t>
      </w:r>
    </w:p>
    <w:p w:rsidR="00115C2E" w:rsidRPr="006163D4" w:rsidRDefault="00812E01" w:rsidP="003D12FC">
      <w:pPr>
        <w:tabs>
          <w:tab w:val="left" w:pos="0"/>
        </w:tabs>
        <w:suppressAutoHyphens w:val="0"/>
        <w:ind w:right="-88"/>
        <w:jc w:val="both"/>
        <w:rPr>
          <w:rFonts w:eastAsia="Calibri"/>
          <w:sz w:val="28"/>
          <w:szCs w:val="28"/>
          <w:lang w:eastAsia="en-US"/>
        </w:rPr>
      </w:pPr>
      <w:r w:rsidRPr="006163D4">
        <w:rPr>
          <w:rFonts w:eastAsia="Calibri"/>
          <w:i/>
          <w:sz w:val="28"/>
          <w:szCs w:val="28"/>
          <w:lang w:eastAsia="en-US"/>
        </w:rPr>
        <w:t xml:space="preserve"> </w:t>
      </w:r>
      <w:r w:rsidR="006C3323">
        <w:rPr>
          <w:rFonts w:eastAsia="Calibri"/>
          <w:i/>
          <w:sz w:val="28"/>
          <w:szCs w:val="28"/>
          <w:lang w:eastAsia="en-US"/>
        </w:rPr>
        <w:tab/>
      </w:r>
      <w:r w:rsidR="006C3323" w:rsidRPr="006C3323">
        <w:rPr>
          <w:rFonts w:eastAsia="Calibri"/>
          <w:sz w:val="28"/>
          <w:szCs w:val="28"/>
          <w:lang w:eastAsia="en-US"/>
        </w:rPr>
        <w:t>Доложила информацию</w:t>
      </w:r>
      <w:r w:rsidR="006C3323">
        <w:rPr>
          <w:rFonts w:eastAsia="Calibri"/>
          <w:i/>
          <w:sz w:val="28"/>
          <w:szCs w:val="28"/>
          <w:lang w:eastAsia="en-US"/>
        </w:rPr>
        <w:t xml:space="preserve"> </w:t>
      </w:r>
      <w:r w:rsidRPr="006163D4">
        <w:rPr>
          <w:rFonts w:eastAsia="Calibri"/>
          <w:sz w:val="28"/>
          <w:szCs w:val="28"/>
          <w:lang w:eastAsia="en-US"/>
        </w:rPr>
        <w:t>о проекте</w:t>
      </w:r>
      <w:r w:rsidRPr="006163D4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6163D4">
        <w:rPr>
          <w:rFonts w:eastAsia="Calibri"/>
          <w:sz w:val="28"/>
          <w:szCs w:val="28"/>
          <w:lang w:eastAsia="en-US"/>
        </w:rPr>
        <w:t xml:space="preserve">программы профилактики  рисков причинения вреда (ущерба) охраняемым законом ценностям при осуществлении федерального государственного контроля (надзора) </w:t>
      </w:r>
      <w:r w:rsidR="006C3323">
        <w:rPr>
          <w:rFonts w:eastAsia="Calibri"/>
          <w:sz w:val="28"/>
          <w:szCs w:val="28"/>
          <w:lang w:eastAsia="en-US"/>
        </w:rPr>
        <w:t>в сфере образования на 2024 год и подвела  итоги работы в данном направлении за  2023 год</w:t>
      </w:r>
      <w:r w:rsidR="00B50497" w:rsidRPr="006163D4">
        <w:rPr>
          <w:rFonts w:eastAsia="Calibri"/>
          <w:sz w:val="28"/>
          <w:szCs w:val="28"/>
          <w:lang w:eastAsia="en-US"/>
        </w:rPr>
        <w:t>.</w:t>
      </w:r>
    </w:p>
    <w:p w:rsidR="005D4F66" w:rsidRPr="00B851A0" w:rsidRDefault="00FD22C8" w:rsidP="003D12FC">
      <w:pPr>
        <w:rPr>
          <w:rFonts w:eastAsia="Calibri"/>
          <w:b/>
          <w:color w:val="000000" w:themeColor="text1"/>
          <w:sz w:val="28"/>
          <w:szCs w:val="28"/>
          <w:lang w:eastAsia="en-US"/>
        </w:rPr>
      </w:pPr>
      <w:r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         </w:t>
      </w:r>
      <w:r w:rsidR="00B50497" w:rsidRPr="00B851A0">
        <w:rPr>
          <w:rFonts w:eastAsia="Calibri"/>
          <w:b/>
          <w:color w:val="000000" w:themeColor="text1"/>
          <w:sz w:val="28"/>
          <w:szCs w:val="28"/>
          <w:lang w:eastAsia="en-US"/>
        </w:rPr>
        <w:t>Решили</w:t>
      </w:r>
      <w:r w:rsidR="00E00106" w:rsidRPr="00B851A0">
        <w:rPr>
          <w:rFonts w:eastAsia="Calibri"/>
          <w:b/>
          <w:color w:val="000000" w:themeColor="text1"/>
          <w:sz w:val="28"/>
          <w:szCs w:val="28"/>
          <w:lang w:eastAsia="en-US"/>
        </w:rPr>
        <w:t>:</w:t>
      </w:r>
    </w:p>
    <w:p w:rsidR="00E00106" w:rsidRPr="006C3323" w:rsidRDefault="006C3323" w:rsidP="003D12FC">
      <w:pPr>
        <w:pStyle w:val="a3"/>
        <w:widowControl w:val="0"/>
        <w:numPr>
          <w:ilvl w:val="1"/>
          <w:numId w:val="40"/>
        </w:numPr>
        <w:autoSpaceDE w:val="0"/>
        <w:autoSpaceDN w:val="0"/>
        <w:ind w:left="0" w:firstLine="709"/>
        <w:jc w:val="both"/>
        <w:outlineLvl w:val="0"/>
        <w:rPr>
          <w:b/>
          <w:color w:val="000000" w:themeColor="text1"/>
          <w:sz w:val="28"/>
          <w:szCs w:val="28"/>
          <w:lang w:eastAsia="ru-RU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9F2AEF" w:rsidRPr="006C3323">
        <w:rPr>
          <w:rFonts w:eastAsia="Calibri"/>
          <w:color w:val="000000" w:themeColor="text1"/>
          <w:sz w:val="28"/>
          <w:szCs w:val="28"/>
          <w:lang w:eastAsia="en-US"/>
        </w:rPr>
        <w:t xml:space="preserve">Утвердить </w:t>
      </w:r>
      <w:r w:rsidR="00812E01" w:rsidRPr="006C3323">
        <w:rPr>
          <w:color w:val="000000" w:themeColor="text1"/>
          <w:sz w:val="28"/>
          <w:szCs w:val="28"/>
          <w:lang w:eastAsia="ru-RU"/>
        </w:rPr>
        <w:t>программу профилактики  рисков причинения вреда (ущерба) охраняемым законом ценностям при осуществлении федерального государственного контроля (надзора) в сфере образования на 2024 год</w:t>
      </w:r>
      <w:r w:rsidR="00B50497" w:rsidRPr="006C3323">
        <w:rPr>
          <w:color w:val="000000" w:themeColor="text1"/>
          <w:sz w:val="28"/>
          <w:szCs w:val="28"/>
          <w:lang w:eastAsia="ru-RU"/>
        </w:rPr>
        <w:t>а.</w:t>
      </w:r>
    </w:p>
    <w:p w:rsidR="00B50497" w:rsidRPr="006C3323" w:rsidRDefault="00B50497" w:rsidP="003D12FC">
      <w:pPr>
        <w:pStyle w:val="a3"/>
        <w:widowControl w:val="0"/>
        <w:numPr>
          <w:ilvl w:val="1"/>
          <w:numId w:val="40"/>
        </w:numPr>
        <w:autoSpaceDE w:val="0"/>
        <w:autoSpaceDN w:val="0"/>
        <w:ind w:left="0" w:firstLine="709"/>
        <w:jc w:val="both"/>
        <w:outlineLvl w:val="0"/>
        <w:rPr>
          <w:b/>
          <w:sz w:val="28"/>
          <w:szCs w:val="28"/>
          <w:lang w:eastAsia="ru-RU"/>
        </w:rPr>
      </w:pPr>
      <w:r w:rsidRPr="006C3323">
        <w:rPr>
          <w:color w:val="000000" w:themeColor="text1"/>
          <w:sz w:val="28"/>
          <w:szCs w:val="28"/>
          <w:lang w:eastAsia="ru-RU"/>
        </w:rPr>
        <w:t xml:space="preserve">Признать выполнение </w:t>
      </w:r>
      <w:r w:rsidRPr="006C3323">
        <w:rPr>
          <w:sz w:val="28"/>
          <w:szCs w:val="28"/>
          <w:lang w:eastAsia="ru-RU"/>
        </w:rPr>
        <w:t>на 100% всех показателей по программе профилактики 2023 года.</w:t>
      </w:r>
    </w:p>
    <w:p w:rsidR="00486998" w:rsidRPr="00FD22C8" w:rsidRDefault="00FD22C8" w:rsidP="003D12FC">
      <w:pPr>
        <w:pStyle w:val="a3"/>
        <w:tabs>
          <w:tab w:val="left" w:pos="0"/>
        </w:tabs>
        <w:suppressAutoHyphens w:val="0"/>
        <w:ind w:left="0" w:right="-91"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D22C8">
        <w:rPr>
          <w:rFonts w:eastAsia="Calibri"/>
          <w:sz w:val="28"/>
          <w:szCs w:val="28"/>
          <w:lang w:eastAsia="en-US"/>
        </w:rPr>
        <w:t xml:space="preserve">5.3 </w:t>
      </w:r>
      <w:r w:rsidR="00B851A0" w:rsidRPr="00FD22C8">
        <w:rPr>
          <w:sz w:val="28"/>
          <w:szCs w:val="28"/>
        </w:rPr>
        <w:t>Отделу  на</w:t>
      </w:r>
      <w:r w:rsidRPr="00FD22C8">
        <w:rPr>
          <w:sz w:val="28"/>
          <w:szCs w:val="28"/>
        </w:rPr>
        <w:t xml:space="preserve">дзора и контроля за соблюдением </w:t>
      </w:r>
      <w:r w:rsidR="00B851A0" w:rsidRPr="00FD22C8">
        <w:rPr>
          <w:sz w:val="28"/>
          <w:szCs w:val="28"/>
        </w:rPr>
        <w:t>законодательства в сфере образования к</w:t>
      </w:r>
      <w:r w:rsidR="00B851A0" w:rsidRPr="00FD22C8">
        <w:rPr>
          <w:rFonts w:eastAsia="Calibri"/>
          <w:sz w:val="28"/>
          <w:szCs w:val="28"/>
          <w:lang w:eastAsia="en-US"/>
        </w:rPr>
        <w:t>омитета общего и профессионального образования Ленинградской области</w:t>
      </w:r>
      <w:r w:rsidRPr="00FD22C8">
        <w:rPr>
          <w:rFonts w:eastAsia="Calibri"/>
          <w:sz w:val="28"/>
          <w:szCs w:val="28"/>
          <w:lang w:eastAsia="en-US"/>
        </w:rPr>
        <w:t>:</w:t>
      </w:r>
    </w:p>
    <w:p w:rsidR="00984722" w:rsidRPr="00486998" w:rsidRDefault="00486998" w:rsidP="003D12FC">
      <w:pPr>
        <w:tabs>
          <w:tab w:val="left" w:pos="0"/>
        </w:tabs>
        <w:suppressAutoHyphens w:val="0"/>
        <w:ind w:right="-9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717BBF" w:rsidRPr="00486998">
        <w:rPr>
          <w:sz w:val="28"/>
          <w:szCs w:val="28"/>
        </w:rPr>
        <w:t xml:space="preserve"> </w:t>
      </w:r>
      <w:r w:rsidR="00717BBF" w:rsidRPr="00486998">
        <w:rPr>
          <w:rFonts w:eastAsiaTheme="minorHAnsi"/>
          <w:sz w:val="28"/>
          <w:szCs w:val="28"/>
          <w:lang w:eastAsia="en-US"/>
        </w:rPr>
        <w:t>организовать и провести</w:t>
      </w:r>
      <w:r w:rsidR="00984722" w:rsidRPr="00486998">
        <w:rPr>
          <w:rFonts w:eastAsiaTheme="minorHAnsi"/>
          <w:sz w:val="28"/>
          <w:szCs w:val="28"/>
          <w:lang w:eastAsia="en-US"/>
        </w:rPr>
        <w:t xml:space="preserve"> </w:t>
      </w:r>
      <w:r w:rsidR="00717BBF" w:rsidRPr="00486998">
        <w:rPr>
          <w:rFonts w:eastAsiaTheme="minorHAnsi"/>
          <w:sz w:val="28"/>
          <w:szCs w:val="28"/>
          <w:lang w:eastAsia="en-US"/>
        </w:rPr>
        <w:t>профилактические мероприятия в рамках региональной п</w:t>
      </w:r>
      <w:r w:rsidR="00984722" w:rsidRPr="00486998">
        <w:rPr>
          <w:rFonts w:eastAsiaTheme="minorHAnsi"/>
          <w:sz w:val="28"/>
          <w:szCs w:val="28"/>
          <w:lang w:eastAsia="en-US"/>
        </w:rPr>
        <w:t xml:space="preserve">рограммы </w:t>
      </w:r>
      <w:r w:rsidR="00812E01" w:rsidRPr="00B50497">
        <w:rPr>
          <w:rFonts w:eastAsiaTheme="minorHAnsi"/>
          <w:sz w:val="28"/>
          <w:szCs w:val="28"/>
          <w:lang w:eastAsia="en-US"/>
        </w:rPr>
        <w:t>профилактики  рисков причинения вреда (ущерба)</w:t>
      </w:r>
      <w:r w:rsidR="00B50497" w:rsidRPr="00B50497">
        <w:rPr>
          <w:rFonts w:eastAsiaTheme="minorHAnsi"/>
          <w:sz w:val="28"/>
          <w:szCs w:val="28"/>
          <w:lang w:eastAsia="en-US"/>
        </w:rPr>
        <w:t xml:space="preserve"> </w:t>
      </w:r>
      <w:r w:rsidR="00812E01" w:rsidRPr="00B50497">
        <w:rPr>
          <w:rFonts w:eastAsiaTheme="minorHAnsi"/>
          <w:sz w:val="28"/>
          <w:szCs w:val="28"/>
          <w:lang w:eastAsia="en-US"/>
        </w:rPr>
        <w:t>охраняемым законом ценностям</w:t>
      </w:r>
      <w:r w:rsidR="00B50497" w:rsidRPr="00B50497">
        <w:rPr>
          <w:rFonts w:eastAsiaTheme="minorHAnsi"/>
          <w:sz w:val="28"/>
          <w:szCs w:val="28"/>
          <w:lang w:eastAsia="en-US"/>
        </w:rPr>
        <w:t xml:space="preserve"> </w:t>
      </w:r>
      <w:r w:rsidR="00812E01" w:rsidRPr="00B50497">
        <w:rPr>
          <w:rFonts w:eastAsiaTheme="minorHAnsi"/>
          <w:sz w:val="28"/>
          <w:szCs w:val="28"/>
          <w:lang w:eastAsia="en-US"/>
        </w:rPr>
        <w:t>при осуществлении федерального государственного контроля (надзора) в сфере образования</w:t>
      </w:r>
      <w:r w:rsidR="00B50497" w:rsidRPr="00B50497">
        <w:rPr>
          <w:rFonts w:eastAsiaTheme="minorHAnsi"/>
          <w:sz w:val="28"/>
          <w:szCs w:val="28"/>
          <w:lang w:eastAsia="en-US"/>
        </w:rPr>
        <w:t xml:space="preserve"> </w:t>
      </w:r>
      <w:r w:rsidR="00812E01" w:rsidRPr="00B50497">
        <w:rPr>
          <w:rFonts w:eastAsiaTheme="minorHAnsi"/>
          <w:sz w:val="28"/>
          <w:szCs w:val="28"/>
          <w:lang w:eastAsia="en-US"/>
        </w:rPr>
        <w:t xml:space="preserve">на 2024 </w:t>
      </w:r>
      <w:r w:rsidR="00812E01" w:rsidRPr="00FD22C8">
        <w:rPr>
          <w:rFonts w:eastAsiaTheme="minorHAnsi"/>
          <w:sz w:val="28"/>
          <w:szCs w:val="28"/>
          <w:lang w:eastAsia="en-US"/>
        </w:rPr>
        <w:t>год</w:t>
      </w:r>
      <w:r w:rsidR="00F85FFE" w:rsidRPr="00FD22C8">
        <w:rPr>
          <w:rFonts w:eastAsiaTheme="minorHAnsi"/>
          <w:sz w:val="28"/>
          <w:szCs w:val="28"/>
          <w:lang w:eastAsia="en-US"/>
        </w:rPr>
        <w:t>;</w:t>
      </w:r>
      <w:r>
        <w:rPr>
          <w:rFonts w:eastAsia="Calibri"/>
          <w:b/>
          <w:sz w:val="28"/>
          <w:szCs w:val="28"/>
          <w:lang w:eastAsia="en-US"/>
        </w:rPr>
        <w:tab/>
      </w:r>
      <w:r w:rsidR="00717BBF" w:rsidRPr="00486998">
        <w:rPr>
          <w:rFonts w:eastAsiaTheme="minorEastAsia"/>
          <w:sz w:val="28"/>
          <w:szCs w:val="28"/>
          <w:lang w:eastAsia="ru-RU"/>
        </w:rPr>
        <w:t>включить в вопросы</w:t>
      </w:r>
      <w:r w:rsidR="00984722" w:rsidRPr="00486998">
        <w:rPr>
          <w:rFonts w:eastAsiaTheme="minorEastAsia"/>
          <w:sz w:val="28"/>
          <w:szCs w:val="28"/>
          <w:lang w:eastAsia="ru-RU"/>
        </w:rPr>
        <w:t xml:space="preserve"> пров</w:t>
      </w:r>
      <w:r w:rsidR="00717BBF" w:rsidRPr="00486998">
        <w:rPr>
          <w:rFonts w:eastAsiaTheme="minorEastAsia"/>
          <w:sz w:val="28"/>
          <w:szCs w:val="28"/>
          <w:lang w:eastAsia="ru-RU"/>
        </w:rPr>
        <w:t>едения профилактических визитов показатели, характеризующие</w:t>
      </w:r>
      <w:r w:rsidR="00984722" w:rsidRPr="00486998">
        <w:rPr>
          <w:rFonts w:eastAsiaTheme="minorEastAsia"/>
          <w:sz w:val="28"/>
          <w:szCs w:val="28"/>
          <w:lang w:eastAsia="ru-RU"/>
        </w:rPr>
        <w:t xml:space="preserve">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образовательным прогр</w:t>
      </w:r>
      <w:r w:rsidR="00717BBF" w:rsidRPr="00486998">
        <w:rPr>
          <w:rFonts w:eastAsiaTheme="minorEastAsia"/>
          <w:sz w:val="28"/>
          <w:szCs w:val="28"/>
          <w:lang w:eastAsia="ru-RU"/>
        </w:rPr>
        <w:t>аммам (далее - показатели НОКО), а также рекомендации</w:t>
      </w:r>
      <w:r w:rsidR="00984722" w:rsidRPr="00486998">
        <w:rPr>
          <w:rFonts w:eastAsiaTheme="minorEastAsia"/>
          <w:sz w:val="28"/>
          <w:szCs w:val="28"/>
          <w:lang w:eastAsia="ru-RU"/>
        </w:rPr>
        <w:t xml:space="preserve"> по достижению установленных показателей НОКО с целью разъяснений требований законодательства об образовании при обеспечении качества условий осуществлен</w:t>
      </w:r>
      <w:r w:rsidR="00F85FFE">
        <w:rPr>
          <w:rFonts w:eastAsiaTheme="minorEastAsia"/>
          <w:sz w:val="28"/>
          <w:szCs w:val="28"/>
          <w:lang w:eastAsia="ru-RU"/>
        </w:rPr>
        <w:t>ия образовательной деятельности</w:t>
      </w:r>
      <w:r w:rsidR="00F85FFE" w:rsidRPr="0095705F">
        <w:rPr>
          <w:rFonts w:eastAsiaTheme="minorEastAsia"/>
          <w:color w:val="FF0000"/>
          <w:sz w:val="28"/>
          <w:szCs w:val="28"/>
          <w:lang w:eastAsia="ru-RU"/>
        </w:rPr>
        <w:t>;</w:t>
      </w:r>
    </w:p>
    <w:p w:rsidR="00984722" w:rsidRPr="0095705F" w:rsidRDefault="00486998" w:rsidP="003D12FC">
      <w:pPr>
        <w:tabs>
          <w:tab w:val="left" w:pos="0"/>
        </w:tabs>
        <w:suppressAutoHyphens w:val="0"/>
        <w:ind w:right="-88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717BBF" w:rsidRPr="00486998">
        <w:rPr>
          <w:rFonts w:eastAsiaTheme="minorHAnsi"/>
          <w:sz w:val="28"/>
          <w:szCs w:val="28"/>
          <w:lang w:eastAsia="en-US"/>
        </w:rPr>
        <w:t>использовать результаты</w:t>
      </w:r>
      <w:r w:rsidR="00984722" w:rsidRPr="00486998">
        <w:rPr>
          <w:rFonts w:eastAsiaTheme="minorHAnsi"/>
          <w:sz w:val="28"/>
          <w:szCs w:val="28"/>
          <w:lang w:eastAsia="en-US"/>
        </w:rPr>
        <w:t xml:space="preserve"> НОКО</w:t>
      </w:r>
      <w:r w:rsidR="008445EC" w:rsidRPr="00486998">
        <w:rPr>
          <w:rFonts w:eastAsiaTheme="minorHAnsi"/>
          <w:sz w:val="28"/>
          <w:szCs w:val="28"/>
          <w:lang w:eastAsia="en-US"/>
        </w:rPr>
        <w:t>-</w:t>
      </w:r>
      <w:r w:rsidR="00115C2E" w:rsidRPr="00486998">
        <w:rPr>
          <w:rFonts w:eastAsiaTheme="minorHAnsi"/>
          <w:sz w:val="28"/>
          <w:szCs w:val="28"/>
          <w:lang w:eastAsia="en-US"/>
        </w:rPr>
        <w:t>2023</w:t>
      </w:r>
      <w:r w:rsidR="00984722" w:rsidRPr="00486998">
        <w:rPr>
          <w:rFonts w:eastAsiaTheme="minorHAnsi"/>
          <w:sz w:val="28"/>
          <w:szCs w:val="28"/>
          <w:lang w:eastAsia="en-US"/>
        </w:rPr>
        <w:t xml:space="preserve"> при проведении профилактических визитов </w:t>
      </w:r>
      <w:r w:rsidR="00115C2E" w:rsidRPr="00486998">
        <w:rPr>
          <w:rFonts w:eastAsiaTheme="minorHAnsi"/>
          <w:sz w:val="28"/>
          <w:szCs w:val="28"/>
          <w:lang w:eastAsia="en-US"/>
        </w:rPr>
        <w:t>в 2024</w:t>
      </w:r>
      <w:r w:rsidR="00717BBF" w:rsidRPr="00486998">
        <w:rPr>
          <w:rFonts w:eastAsiaTheme="minorHAnsi"/>
          <w:sz w:val="28"/>
          <w:szCs w:val="28"/>
          <w:lang w:eastAsia="en-US"/>
        </w:rPr>
        <w:t xml:space="preserve"> году с целью </w:t>
      </w:r>
      <w:r w:rsidR="00984722" w:rsidRPr="00486998">
        <w:rPr>
          <w:rFonts w:eastAsiaTheme="minorHAnsi"/>
          <w:sz w:val="28"/>
          <w:szCs w:val="28"/>
          <w:lang w:eastAsia="en-US"/>
        </w:rPr>
        <w:t>соотнесения результатов НОКО и результатов профилактического визита для определения соответствия результатов вышеуказанных процедур,</w:t>
      </w:r>
      <w:r w:rsidR="00717BBF" w:rsidRPr="00486998">
        <w:rPr>
          <w:rFonts w:eastAsiaTheme="minorHAnsi"/>
          <w:sz w:val="28"/>
          <w:szCs w:val="28"/>
          <w:lang w:eastAsia="en-US"/>
        </w:rPr>
        <w:t xml:space="preserve"> </w:t>
      </w:r>
      <w:r w:rsidR="00984722" w:rsidRPr="00486998">
        <w:rPr>
          <w:rFonts w:eastAsiaTheme="minorHAnsi"/>
          <w:sz w:val="28"/>
          <w:szCs w:val="28"/>
          <w:lang w:eastAsia="en-US"/>
        </w:rPr>
        <w:t>определения эффективности деятельности  руководителей образовательных организаций по устранению выявленных по результатам НОКО риск</w:t>
      </w:r>
      <w:r w:rsidR="00F85FFE">
        <w:rPr>
          <w:rFonts w:eastAsiaTheme="minorHAnsi"/>
          <w:sz w:val="28"/>
          <w:szCs w:val="28"/>
          <w:lang w:eastAsia="en-US"/>
        </w:rPr>
        <w:t>ов образовательной деятельности</w:t>
      </w:r>
      <w:r w:rsidR="00F85FFE" w:rsidRPr="00622C2B">
        <w:rPr>
          <w:rFonts w:eastAsiaTheme="minorHAnsi"/>
          <w:sz w:val="28"/>
          <w:szCs w:val="28"/>
          <w:lang w:eastAsia="en-US"/>
        </w:rPr>
        <w:t>;</w:t>
      </w:r>
    </w:p>
    <w:p w:rsidR="008445EC" w:rsidRPr="00B851A0" w:rsidRDefault="00F85FFE" w:rsidP="003D12FC">
      <w:pPr>
        <w:tabs>
          <w:tab w:val="left" w:pos="0"/>
        </w:tabs>
        <w:suppressAutoHyphens w:val="0"/>
        <w:ind w:right="-8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о</w:t>
      </w:r>
      <w:r w:rsidR="00B851A0">
        <w:rPr>
          <w:rFonts w:eastAsiaTheme="minorHAnsi"/>
          <w:sz w:val="28"/>
          <w:szCs w:val="28"/>
          <w:lang w:eastAsia="en-US"/>
        </w:rPr>
        <w:t>беспечить участие в профилактических визитах членов Общественного совета при комитете общего и профессионального образования Ленинградской области</w:t>
      </w:r>
      <w:r w:rsidR="000C5394">
        <w:rPr>
          <w:rFonts w:eastAsiaTheme="minorHAnsi"/>
          <w:sz w:val="28"/>
          <w:szCs w:val="28"/>
          <w:lang w:eastAsia="en-US"/>
        </w:rPr>
        <w:t>.</w:t>
      </w:r>
    </w:p>
    <w:p w:rsidR="00984722" w:rsidRPr="00115C2E" w:rsidRDefault="00984722" w:rsidP="003D12FC">
      <w:pPr>
        <w:suppressAutoHyphens w:val="0"/>
        <w:jc w:val="right"/>
        <w:rPr>
          <w:rFonts w:eastAsiaTheme="minorHAnsi"/>
          <w:b/>
          <w:sz w:val="28"/>
          <w:szCs w:val="28"/>
          <w:lang w:eastAsia="en-US"/>
        </w:rPr>
      </w:pPr>
    </w:p>
    <w:p w:rsidR="005D4F66" w:rsidRPr="00895AC4" w:rsidRDefault="00B851A0" w:rsidP="00895AC4">
      <w:pPr>
        <w:pStyle w:val="a3"/>
        <w:suppressAutoHyphens w:val="0"/>
        <w:ind w:right="-88" w:hanging="11"/>
        <w:jc w:val="both"/>
        <w:rPr>
          <w:rFonts w:eastAsia="Calibri"/>
          <w:b/>
          <w:sz w:val="28"/>
          <w:szCs w:val="28"/>
          <w:lang w:eastAsia="en-US"/>
        </w:rPr>
      </w:pPr>
      <w:r w:rsidRPr="00B851A0">
        <w:rPr>
          <w:rFonts w:eastAsia="Calibri"/>
          <w:b/>
          <w:sz w:val="28"/>
          <w:szCs w:val="28"/>
          <w:lang w:eastAsia="en-US"/>
        </w:rPr>
        <w:t>Результаты голосования:</w:t>
      </w:r>
    </w:p>
    <w:p w:rsidR="005D4F66" w:rsidRPr="005D4F66" w:rsidRDefault="005D4F66" w:rsidP="003D12FC">
      <w:pPr>
        <w:pStyle w:val="a3"/>
        <w:jc w:val="both"/>
        <w:rPr>
          <w:rFonts w:eastAsia="Calibri"/>
          <w:sz w:val="28"/>
          <w:szCs w:val="28"/>
          <w:lang w:eastAsia="en-US"/>
        </w:rPr>
      </w:pPr>
      <w:r w:rsidRPr="005D4F66">
        <w:rPr>
          <w:rFonts w:eastAsia="Calibri"/>
          <w:sz w:val="28"/>
          <w:szCs w:val="28"/>
          <w:lang w:eastAsia="en-US"/>
        </w:rPr>
        <w:t>Голосование: Количество голосов «за» – 7, «против» – 0, «воздержались» – 0.</w:t>
      </w:r>
    </w:p>
    <w:p w:rsidR="00B851A0" w:rsidRPr="00B851A0" w:rsidRDefault="00B851A0" w:rsidP="003D12FC">
      <w:pPr>
        <w:pStyle w:val="a3"/>
        <w:ind w:firstLine="851"/>
        <w:rPr>
          <w:rFonts w:eastAsia="Calibri"/>
          <w:sz w:val="28"/>
          <w:szCs w:val="28"/>
          <w:lang w:eastAsia="en-US"/>
        </w:rPr>
      </w:pPr>
    </w:p>
    <w:p w:rsidR="005D4F66" w:rsidRPr="005D4F66" w:rsidRDefault="00115C2E" w:rsidP="003D12FC">
      <w:pPr>
        <w:pStyle w:val="a3"/>
        <w:numPr>
          <w:ilvl w:val="0"/>
          <w:numId w:val="40"/>
        </w:numPr>
        <w:tabs>
          <w:tab w:val="left" w:pos="993"/>
        </w:tabs>
        <w:suppressAutoHyphens w:val="0"/>
        <w:ind w:right="-88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D4F66">
        <w:rPr>
          <w:rFonts w:eastAsia="Calibri"/>
          <w:b/>
          <w:i/>
          <w:sz w:val="28"/>
          <w:szCs w:val="28"/>
          <w:lang w:eastAsia="en-US"/>
        </w:rPr>
        <w:t xml:space="preserve">Слушали: </w:t>
      </w:r>
      <w:r w:rsidRPr="005D4F66">
        <w:rPr>
          <w:b/>
          <w:i/>
        </w:rPr>
        <w:t xml:space="preserve"> </w:t>
      </w:r>
      <w:r w:rsidR="005D4F66" w:rsidRPr="005D4F66">
        <w:rPr>
          <w:rFonts w:eastAsia="Calibri"/>
          <w:i/>
          <w:sz w:val="28"/>
          <w:szCs w:val="28"/>
          <w:lang w:eastAsia="en-US"/>
        </w:rPr>
        <w:t>Гмызину</w:t>
      </w:r>
      <w:r w:rsidR="00622C2B" w:rsidRPr="005D4F66">
        <w:rPr>
          <w:rFonts w:eastAsia="Calibri"/>
          <w:i/>
          <w:sz w:val="28"/>
          <w:szCs w:val="28"/>
          <w:lang w:eastAsia="en-US"/>
        </w:rPr>
        <w:t xml:space="preserve"> Л. В.</w:t>
      </w:r>
      <w:r w:rsidR="005D4F66" w:rsidRPr="005D4F66">
        <w:rPr>
          <w:rFonts w:eastAsia="Calibri"/>
          <w:i/>
          <w:sz w:val="28"/>
          <w:szCs w:val="28"/>
          <w:lang w:eastAsia="en-US"/>
        </w:rPr>
        <w:t>, главного специалиста отдела защиты прав детей департамента управления в сфере общего, дополнительного образования и защиты прав детей комитета общего и профессионального образования Ленинградской области</w:t>
      </w:r>
    </w:p>
    <w:p w:rsidR="00115C2E" w:rsidRPr="005D4F66" w:rsidRDefault="003D12FC" w:rsidP="003D12FC">
      <w:pPr>
        <w:pStyle w:val="a3"/>
        <w:suppressAutoHyphens w:val="0"/>
        <w:ind w:left="0" w:right="-88"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Доложила о</w:t>
      </w:r>
      <w:r w:rsidR="007F4388" w:rsidRPr="005D4F66">
        <w:rPr>
          <w:rFonts w:eastAsia="Calibri"/>
          <w:sz w:val="28"/>
          <w:szCs w:val="28"/>
          <w:lang w:eastAsia="en-US"/>
        </w:rPr>
        <w:t>б и</w:t>
      </w:r>
      <w:r w:rsidR="00115C2E" w:rsidRPr="005D4F66">
        <w:rPr>
          <w:rFonts w:eastAsia="Calibri"/>
          <w:sz w:val="28"/>
          <w:szCs w:val="28"/>
          <w:lang w:eastAsia="en-US"/>
        </w:rPr>
        <w:t xml:space="preserve">тогах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за 2023 год, </w:t>
      </w:r>
      <w:r>
        <w:rPr>
          <w:rFonts w:eastAsia="Calibri"/>
          <w:sz w:val="28"/>
          <w:szCs w:val="28"/>
          <w:lang w:eastAsia="en-US"/>
        </w:rPr>
        <w:t>предложила на обсуждение программу</w:t>
      </w:r>
      <w:r w:rsidR="00115C2E" w:rsidRPr="005D4F66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на 2024 год.</w:t>
      </w:r>
    </w:p>
    <w:p w:rsidR="00115C2E" w:rsidRDefault="007F4388" w:rsidP="003D12FC">
      <w:pPr>
        <w:tabs>
          <w:tab w:val="left" w:pos="993"/>
        </w:tabs>
        <w:suppressAutoHyphens w:val="0"/>
        <w:ind w:right="-88"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Решили</w:t>
      </w:r>
      <w:r w:rsidR="00115C2E" w:rsidRPr="00115C2E">
        <w:rPr>
          <w:rFonts w:eastAsia="Calibri"/>
          <w:b/>
          <w:sz w:val="28"/>
          <w:szCs w:val="28"/>
          <w:lang w:eastAsia="en-US"/>
        </w:rPr>
        <w:t>:</w:t>
      </w:r>
    </w:p>
    <w:p w:rsidR="00115C2E" w:rsidRPr="005D4F66" w:rsidRDefault="007F4388" w:rsidP="003D12FC">
      <w:pPr>
        <w:pStyle w:val="a3"/>
        <w:numPr>
          <w:ilvl w:val="1"/>
          <w:numId w:val="40"/>
        </w:numPr>
        <w:suppressAutoHyphens w:val="0"/>
        <w:ind w:left="142" w:right="-88" w:firstLine="709"/>
        <w:jc w:val="both"/>
        <w:rPr>
          <w:rFonts w:eastAsia="Calibri"/>
          <w:sz w:val="28"/>
          <w:szCs w:val="28"/>
          <w:lang w:eastAsia="en-US"/>
        </w:rPr>
      </w:pPr>
      <w:r w:rsidRPr="005D4F66">
        <w:rPr>
          <w:rFonts w:eastAsia="Calibri"/>
          <w:sz w:val="28"/>
          <w:szCs w:val="28"/>
          <w:lang w:eastAsia="en-US"/>
        </w:rPr>
        <w:t>Утвердить программу</w:t>
      </w:r>
      <w:r w:rsidR="00115C2E" w:rsidRPr="005D4F66">
        <w:rPr>
          <w:rFonts w:eastAsia="Calibr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 в сфере осуществления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на 2024 год.</w:t>
      </w:r>
    </w:p>
    <w:p w:rsidR="007F4388" w:rsidRPr="005D4F66" w:rsidRDefault="005D4F66" w:rsidP="003D12FC">
      <w:pPr>
        <w:pStyle w:val="a3"/>
        <w:numPr>
          <w:ilvl w:val="1"/>
          <w:numId w:val="40"/>
        </w:numPr>
        <w:ind w:left="0"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7F4388" w:rsidRPr="005D4F66">
        <w:rPr>
          <w:rFonts w:eastAsia="Calibri"/>
          <w:sz w:val="28"/>
          <w:szCs w:val="28"/>
          <w:lang w:eastAsia="en-US"/>
        </w:rPr>
        <w:t xml:space="preserve">Признать </w:t>
      </w:r>
      <w:r w:rsidR="006163D4" w:rsidRPr="005D4F66">
        <w:rPr>
          <w:rFonts w:eastAsia="Calibri"/>
          <w:sz w:val="28"/>
          <w:szCs w:val="28"/>
          <w:lang w:eastAsia="en-US"/>
        </w:rPr>
        <w:t xml:space="preserve"> выполнение </w:t>
      </w:r>
      <w:r w:rsidR="00B044D2" w:rsidRPr="005D4F66">
        <w:rPr>
          <w:rFonts w:eastAsia="Calibri"/>
          <w:sz w:val="28"/>
          <w:szCs w:val="28"/>
          <w:lang w:eastAsia="en-US"/>
        </w:rPr>
        <w:t xml:space="preserve">на 100 % </w:t>
      </w:r>
      <w:r w:rsidR="006163D4" w:rsidRPr="005D4F66">
        <w:rPr>
          <w:rFonts w:eastAsia="Calibri"/>
          <w:sz w:val="28"/>
          <w:szCs w:val="28"/>
          <w:lang w:eastAsia="en-US"/>
        </w:rPr>
        <w:t xml:space="preserve"> </w:t>
      </w:r>
      <w:r w:rsidR="00B044D2" w:rsidRPr="005D4F66">
        <w:rPr>
          <w:rFonts w:eastAsia="Calibri"/>
          <w:sz w:val="28"/>
          <w:szCs w:val="28"/>
          <w:lang w:eastAsia="en-US"/>
        </w:rPr>
        <w:t>программы</w:t>
      </w:r>
      <w:r w:rsidR="006163D4" w:rsidRPr="005D4F66">
        <w:rPr>
          <w:rFonts w:eastAsia="Calibri"/>
          <w:sz w:val="28"/>
          <w:szCs w:val="28"/>
          <w:lang w:eastAsia="en-US"/>
        </w:rPr>
        <w:t xml:space="preserve"> профилактики рисков 2023 года.</w:t>
      </w:r>
    </w:p>
    <w:p w:rsidR="00320218" w:rsidRPr="005D4F66" w:rsidRDefault="00320218" w:rsidP="003D12FC">
      <w:pPr>
        <w:pStyle w:val="a3"/>
        <w:numPr>
          <w:ilvl w:val="1"/>
          <w:numId w:val="40"/>
        </w:numPr>
        <w:suppressAutoHyphens w:val="0"/>
        <w:ind w:left="0" w:right="-88" w:firstLine="851"/>
        <w:jc w:val="both"/>
        <w:rPr>
          <w:rFonts w:eastAsia="Calibri"/>
          <w:sz w:val="28"/>
          <w:szCs w:val="28"/>
          <w:lang w:eastAsia="en-US"/>
        </w:rPr>
      </w:pPr>
      <w:r w:rsidRPr="005D4F66">
        <w:rPr>
          <w:rFonts w:eastAsia="Calibri"/>
          <w:sz w:val="28"/>
          <w:szCs w:val="28"/>
          <w:lang w:eastAsia="en-US"/>
        </w:rPr>
        <w:t xml:space="preserve">Включить в  </w:t>
      </w:r>
      <w:r w:rsidR="006163D4" w:rsidRPr="005D4F66">
        <w:rPr>
          <w:rFonts w:eastAsia="Calibri"/>
          <w:sz w:val="28"/>
          <w:szCs w:val="28"/>
          <w:lang w:eastAsia="en-US"/>
        </w:rPr>
        <w:t xml:space="preserve">ГРАФИК </w:t>
      </w:r>
      <w:r w:rsidRPr="005D4F66">
        <w:rPr>
          <w:rFonts w:eastAsia="Calibri"/>
          <w:sz w:val="28"/>
          <w:szCs w:val="28"/>
          <w:lang w:eastAsia="en-US"/>
        </w:rPr>
        <w:t>проведени</w:t>
      </w:r>
      <w:r w:rsidR="006163D4" w:rsidRPr="005D4F66">
        <w:rPr>
          <w:rFonts w:eastAsia="Calibri"/>
          <w:sz w:val="28"/>
          <w:szCs w:val="28"/>
          <w:lang w:eastAsia="en-US"/>
        </w:rPr>
        <w:t>я профилактических мероприятий к</w:t>
      </w:r>
      <w:r w:rsidRPr="005D4F66">
        <w:rPr>
          <w:rFonts w:eastAsia="Calibri"/>
          <w:sz w:val="28"/>
          <w:szCs w:val="28"/>
          <w:lang w:eastAsia="en-US"/>
        </w:rPr>
        <w:t xml:space="preserve">омитета,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организации отдыха и оздоровления детей, на 2024 год </w:t>
      </w:r>
      <w:r w:rsidR="006163D4" w:rsidRPr="005D4F66">
        <w:rPr>
          <w:rFonts w:eastAsia="Calibri"/>
          <w:sz w:val="28"/>
          <w:szCs w:val="28"/>
          <w:lang w:eastAsia="en-US"/>
        </w:rPr>
        <w:t>обязательные профилактические</w:t>
      </w:r>
      <w:r w:rsidRPr="005D4F66">
        <w:rPr>
          <w:rFonts w:eastAsia="Calibri"/>
          <w:sz w:val="28"/>
          <w:szCs w:val="28"/>
          <w:lang w:eastAsia="en-US"/>
        </w:rPr>
        <w:t xml:space="preserve"> выезды членов Общественного совета.</w:t>
      </w:r>
    </w:p>
    <w:p w:rsidR="00320218" w:rsidRPr="005D4F66" w:rsidRDefault="00320218" w:rsidP="003D12FC">
      <w:pPr>
        <w:tabs>
          <w:tab w:val="left" w:pos="993"/>
        </w:tabs>
        <w:suppressAutoHyphens w:val="0"/>
        <w:ind w:left="360" w:right="-88" w:firstLine="491"/>
        <w:jc w:val="both"/>
        <w:rPr>
          <w:rFonts w:eastAsia="Calibri"/>
          <w:b/>
          <w:sz w:val="28"/>
          <w:szCs w:val="28"/>
          <w:lang w:eastAsia="en-US"/>
        </w:rPr>
      </w:pPr>
      <w:r w:rsidRPr="005D4F66">
        <w:rPr>
          <w:rFonts w:eastAsia="Calibri"/>
          <w:b/>
          <w:sz w:val="28"/>
          <w:szCs w:val="28"/>
          <w:lang w:eastAsia="en-US"/>
        </w:rPr>
        <w:t>Результаты голосования:</w:t>
      </w:r>
    </w:p>
    <w:p w:rsidR="00320218" w:rsidRDefault="005D4F66" w:rsidP="003D12FC">
      <w:pPr>
        <w:tabs>
          <w:tab w:val="left" w:pos="993"/>
        </w:tabs>
        <w:suppressAutoHyphens w:val="0"/>
        <w:ind w:left="851" w:right="-88"/>
        <w:jc w:val="both"/>
        <w:rPr>
          <w:rFonts w:eastAsia="Calibri"/>
          <w:b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Голосование: </w:t>
      </w:r>
      <w:r w:rsidR="00320218" w:rsidRPr="00320218">
        <w:rPr>
          <w:rFonts w:eastAsia="Calibri"/>
          <w:sz w:val="28"/>
          <w:szCs w:val="28"/>
          <w:lang w:eastAsia="en-US"/>
        </w:rPr>
        <w:t>Количество голосов «за» – 7, «против» – 0, «воздержались» – 0.</w:t>
      </w:r>
      <w:r w:rsidR="007F4388" w:rsidRPr="00320218">
        <w:rPr>
          <w:rFonts w:eastAsia="Calibri"/>
          <w:b/>
          <w:lang w:eastAsia="en-US"/>
        </w:rPr>
        <w:t xml:space="preserve"> </w:t>
      </w:r>
    </w:p>
    <w:p w:rsidR="00A13AA3" w:rsidRPr="006163D4" w:rsidRDefault="003D12FC" w:rsidP="003D12FC">
      <w:pPr>
        <w:tabs>
          <w:tab w:val="left" w:pos="993"/>
        </w:tabs>
        <w:suppressAutoHyphens w:val="0"/>
        <w:ind w:left="851" w:right="-88"/>
        <w:jc w:val="both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b/>
          <w:i/>
          <w:lang w:eastAsia="en-US"/>
        </w:rPr>
        <w:t>7.</w:t>
      </w:r>
      <w:r w:rsidR="006163D4" w:rsidRPr="005D4F66">
        <w:rPr>
          <w:rFonts w:eastAsia="Calibri"/>
          <w:b/>
          <w:i/>
          <w:lang w:eastAsia="en-US"/>
        </w:rPr>
        <w:t xml:space="preserve"> </w:t>
      </w:r>
      <w:r w:rsidR="00A13AA3" w:rsidRPr="005D4F66">
        <w:rPr>
          <w:rFonts w:eastAsia="Calibri"/>
          <w:b/>
          <w:i/>
          <w:lang w:eastAsia="en-US"/>
        </w:rPr>
        <w:t>СЛУШАЛИ</w:t>
      </w:r>
      <w:r w:rsidR="00A13AA3" w:rsidRPr="00320218">
        <w:rPr>
          <w:rFonts w:eastAsia="Calibri"/>
          <w:sz w:val="28"/>
          <w:szCs w:val="28"/>
          <w:lang w:eastAsia="en-US"/>
        </w:rPr>
        <w:t xml:space="preserve"> </w:t>
      </w:r>
      <w:r w:rsidR="00A13AA3" w:rsidRPr="006163D4">
        <w:rPr>
          <w:rFonts w:eastAsia="Calibri"/>
          <w:i/>
          <w:sz w:val="28"/>
          <w:szCs w:val="28"/>
          <w:lang w:eastAsia="en-US"/>
        </w:rPr>
        <w:t>Федорчук Ю. М., заместителя Председателя Общественного совета при комитете общего и профессионального образова</w:t>
      </w:r>
      <w:r w:rsidR="006163D4">
        <w:rPr>
          <w:rFonts w:eastAsia="Calibri"/>
          <w:i/>
          <w:sz w:val="28"/>
          <w:szCs w:val="28"/>
          <w:lang w:eastAsia="en-US"/>
        </w:rPr>
        <w:t>ния Ленинградской области</w:t>
      </w:r>
    </w:p>
    <w:p w:rsidR="003D12FC" w:rsidRPr="00895AC4" w:rsidRDefault="003D12FC" w:rsidP="00895AC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Предложила утверд</w:t>
      </w:r>
      <w:r w:rsidRPr="003D12FC">
        <w:rPr>
          <w:rFonts w:eastAsia="Calibri"/>
          <w:sz w:val="28"/>
          <w:szCs w:val="28"/>
          <w:lang w:eastAsia="en-US"/>
        </w:rPr>
        <w:t>ить перечень организаций, осуществляющих образовательную деятельность на территории Ленинградской области, в отношении которых будет проведена независимая оценка качества условий осуществления образовательной деятельности в 2024 году (приложение 2).</w:t>
      </w:r>
    </w:p>
    <w:p w:rsidR="00A13AA3" w:rsidRPr="004A1AA3" w:rsidRDefault="004A1AA3" w:rsidP="003D12FC">
      <w:pPr>
        <w:ind w:firstLine="851"/>
        <w:rPr>
          <w:rFonts w:eastAsia="Calibri"/>
          <w:b/>
          <w:sz w:val="28"/>
          <w:szCs w:val="28"/>
          <w:lang w:eastAsia="en-US"/>
        </w:rPr>
      </w:pPr>
      <w:r w:rsidRPr="004A1AA3">
        <w:rPr>
          <w:rFonts w:eastAsia="Calibri"/>
          <w:b/>
          <w:sz w:val="28"/>
          <w:szCs w:val="28"/>
          <w:lang w:eastAsia="en-US"/>
        </w:rPr>
        <w:t>Решили</w:t>
      </w:r>
      <w:r w:rsidR="00A13AA3" w:rsidRPr="004A1AA3">
        <w:rPr>
          <w:rFonts w:eastAsia="Calibri"/>
          <w:b/>
          <w:sz w:val="28"/>
          <w:szCs w:val="28"/>
          <w:lang w:eastAsia="en-US"/>
        </w:rPr>
        <w:t>:</w:t>
      </w:r>
    </w:p>
    <w:p w:rsidR="003D12FC" w:rsidRDefault="00A13AA3" w:rsidP="003D12FC">
      <w:pPr>
        <w:pStyle w:val="a3"/>
        <w:numPr>
          <w:ilvl w:val="1"/>
          <w:numId w:val="41"/>
        </w:numPr>
        <w:tabs>
          <w:tab w:val="left" w:pos="0"/>
        </w:tabs>
        <w:suppressAutoHyphens w:val="0"/>
        <w:ind w:left="0" w:right="-88" w:firstLine="851"/>
        <w:jc w:val="both"/>
        <w:rPr>
          <w:rFonts w:eastAsia="Calibri"/>
          <w:sz w:val="28"/>
          <w:szCs w:val="28"/>
          <w:lang w:eastAsia="en-US"/>
        </w:rPr>
      </w:pPr>
      <w:r w:rsidRPr="00B82C51">
        <w:rPr>
          <w:rFonts w:eastAsia="Calibri"/>
          <w:sz w:val="28"/>
          <w:szCs w:val="28"/>
          <w:lang w:eastAsia="en-US"/>
        </w:rPr>
        <w:t xml:space="preserve">Утвердить прилагаемый перечень организаций, </w:t>
      </w:r>
      <w:r>
        <w:rPr>
          <w:rFonts w:eastAsia="Calibri"/>
          <w:sz w:val="28"/>
          <w:szCs w:val="28"/>
          <w:lang w:eastAsia="en-US"/>
        </w:rPr>
        <w:t xml:space="preserve">осуществляющих образовательную </w:t>
      </w:r>
      <w:r w:rsidRPr="00B82C51">
        <w:rPr>
          <w:rFonts w:eastAsia="Calibri"/>
          <w:sz w:val="28"/>
          <w:szCs w:val="28"/>
          <w:lang w:eastAsia="en-US"/>
        </w:rPr>
        <w:t>деятельность</w:t>
      </w:r>
      <w:r>
        <w:rPr>
          <w:rFonts w:eastAsia="Calibri"/>
          <w:sz w:val="28"/>
          <w:szCs w:val="28"/>
          <w:lang w:eastAsia="en-US"/>
        </w:rPr>
        <w:t xml:space="preserve"> на территории Ленинградской области</w:t>
      </w:r>
      <w:r w:rsidRPr="00B82C51">
        <w:rPr>
          <w:rFonts w:eastAsia="Calibri"/>
          <w:sz w:val="28"/>
          <w:szCs w:val="28"/>
          <w:lang w:eastAsia="en-US"/>
        </w:rPr>
        <w:t xml:space="preserve">, в отношении которых </w:t>
      </w:r>
      <w:r>
        <w:rPr>
          <w:rFonts w:eastAsia="Calibri"/>
          <w:sz w:val="28"/>
          <w:szCs w:val="28"/>
          <w:lang w:eastAsia="en-US"/>
        </w:rPr>
        <w:t>будет проведена</w:t>
      </w:r>
      <w:r w:rsidRPr="00B82C51">
        <w:rPr>
          <w:rFonts w:eastAsia="Calibri"/>
          <w:sz w:val="28"/>
          <w:szCs w:val="28"/>
          <w:lang w:eastAsia="en-US"/>
        </w:rPr>
        <w:t xml:space="preserve"> независимая оценка качества условий осуществления обр</w:t>
      </w:r>
      <w:r>
        <w:rPr>
          <w:rFonts w:eastAsia="Calibri"/>
          <w:sz w:val="28"/>
          <w:szCs w:val="28"/>
          <w:lang w:eastAsia="en-US"/>
        </w:rPr>
        <w:t>азовательной деятельности в 2024 году (п</w:t>
      </w:r>
      <w:r w:rsidRPr="00B82C51">
        <w:rPr>
          <w:rFonts w:eastAsia="Calibri"/>
          <w:sz w:val="28"/>
          <w:szCs w:val="28"/>
          <w:lang w:eastAsia="en-US"/>
        </w:rPr>
        <w:t>риложен</w:t>
      </w:r>
      <w:r>
        <w:rPr>
          <w:rFonts w:eastAsia="Calibri"/>
          <w:sz w:val="28"/>
          <w:szCs w:val="28"/>
          <w:lang w:eastAsia="en-US"/>
        </w:rPr>
        <w:t>ие 2</w:t>
      </w:r>
      <w:r w:rsidRPr="00B82C51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:rsidR="003D12FC" w:rsidRPr="003D12FC" w:rsidRDefault="003D12FC" w:rsidP="003D12FC">
      <w:pPr>
        <w:pStyle w:val="a3"/>
        <w:tabs>
          <w:tab w:val="left" w:pos="0"/>
        </w:tabs>
        <w:suppressAutoHyphens w:val="0"/>
        <w:ind w:left="851" w:right="-88"/>
        <w:jc w:val="both"/>
        <w:rPr>
          <w:rFonts w:eastAsia="Calibri"/>
          <w:sz w:val="28"/>
          <w:szCs w:val="28"/>
          <w:lang w:eastAsia="en-US"/>
        </w:rPr>
      </w:pPr>
    </w:p>
    <w:p w:rsidR="007F4388" w:rsidRPr="005D4F66" w:rsidRDefault="005D4F66" w:rsidP="003D12FC">
      <w:pPr>
        <w:pStyle w:val="a3"/>
        <w:tabs>
          <w:tab w:val="left" w:pos="0"/>
        </w:tabs>
        <w:suppressAutoHyphens w:val="0"/>
        <w:ind w:left="851" w:right="-88"/>
        <w:jc w:val="both"/>
        <w:rPr>
          <w:rFonts w:eastAsia="Calibri"/>
          <w:b/>
          <w:sz w:val="28"/>
          <w:szCs w:val="28"/>
          <w:lang w:eastAsia="en-US"/>
        </w:rPr>
      </w:pPr>
      <w:r w:rsidRPr="005D4F66">
        <w:rPr>
          <w:rFonts w:eastAsia="Calibri"/>
          <w:b/>
          <w:sz w:val="28"/>
          <w:szCs w:val="28"/>
          <w:lang w:eastAsia="en-US"/>
        </w:rPr>
        <w:t>Результаты голосования:</w:t>
      </w:r>
    </w:p>
    <w:p w:rsidR="005D4F66" w:rsidRDefault="00A13AA3" w:rsidP="003D12FC">
      <w:pPr>
        <w:tabs>
          <w:tab w:val="left" w:pos="0"/>
        </w:tabs>
        <w:suppressAutoHyphens w:val="0"/>
        <w:ind w:right="-88" w:firstLine="851"/>
        <w:jc w:val="both"/>
        <w:rPr>
          <w:rFonts w:eastAsia="Calibri"/>
          <w:b/>
          <w:sz w:val="28"/>
          <w:szCs w:val="28"/>
          <w:lang w:eastAsia="en-US"/>
        </w:rPr>
      </w:pPr>
      <w:r w:rsidRPr="009364E7">
        <w:rPr>
          <w:rFonts w:eastAsia="Calibri"/>
          <w:sz w:val="28"/>
          <w:szCs w:val="28"/>
          <w:lang w:eastAsia="en-US"/>
        </w:rPr>
        <w:t>Голосование</w:t>
      </w:r>
      <w:r w:rsidR="005D4F66" w:rsidRPr="005D4F66">
        <w:rPr>
          <w:rFonts w:eastAsia="Calibri"/>
          <w:sz w:val="28"/>
          <w:szCs w:val="28"/>
          <w:lang w:eastAsia="en-US"/>
        </w:rPr>
        <w:t xml:space="preserve"> Количество голосов «за» – 7, «против» – 0, «воздержались» – 0.</w:t>
      </w:r>
      <w:r w:rsidR="005D4F66" w:rsidRPr="005D4F66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4A1AA3" w:rsidRPr="005D4F66" w:rsidRDefault="004A1AA3" w:rsidP="003D12FC">
      <w:pPr>
        <w:tabs>
          <w:tab w:val="left" w:pos="0"/>
        </w:tabs>
        <w:suppressAutoHyphens w:val="0"/>
        <w:ind w:right="-88" w:firstLine="851"/>
        <w:jc w:val="both"/>
        <w:rPr>
          <w:rFonts w:eastAsia="Calibri"/>
          <w:b/>
          <w:sz w:val="28"/>
          <w:szCs w:val="28"/>
          <w:lang w:eastAsia="en-US"/>
        </w:rPr>
      </w:pPr>
    </w:p>
    <w:p w:rsidR="00AD07AB" w:rsidRPr="007C68B4" w:rsidRDefault="00C16A36" w:rsidP="003D12FC">
      <w:pPr>
        <w:tabs>
          <w:tab w:val="left" w:pos="0"/>
        </w:tabs>
        <w:suppressAutoHyphens w:val="0"/>
        <w:ind w:right="-88" w:firstLine="851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5A8E3E63">
            <wp:simplePos x="0" y="0"/>
            <wp:positionH relativeFrom="column">
              <wp:posOffset>3392170</wp:posOffset>
            </wp:positionH>
            <wp:positionV relativeFrom="paragraph">
              <wp:posOffset>3810</wp:posOffset>
            </wp:positionV>
            <wp:extent cx="1597025" cy="455295"/>
            <wp:effectExtent l="0" t="0" r="3175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люев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4B14" w:rsidRPr="009067EF" w:rsidRDefault="00F87C57" w:rsidP="004A1AA3">
      <w:pPr>
        <w:jc w:val="center"/>
        <w:rPr>
          <w:sz w:val="28"/>
          <w:szCs w:val="28"/>
        </w:rPr>
      </w:pPr>
      <w:r w:rsidRPr="009067EF">
        <w:rPr>
          <w:sz w:val="28"/>
          <w:szCs w:val="28"/>
        </w:rPr>
        <w:t xml:space="preserve">Председатель Общественного совета     </w:t>
      </w:r>
      <w:r w:rsidR="00E30632">
        <w:rPr>
          <w:sz w:val="28"/>
          <w:szCs w:val="28"/>
        </w:rPr>
        <w:t>___________</w:t>
      </w:r>
      <w:r w:rsidRPr="009067EF">
        <w:rPr>
          <w:sz w:val="28"/>
          <w:szCs w:val="28"/>
        </w:rPr>
        <w:t xml:space="preserve">  </w:t>
      </w:r>
      <w:r w:rsidR="009067EF">
        <w:rPr>
          <w:sz w:val="28"/>
          <w:szCs w:val="28"/>
        </w:rPr>
        <w:t>А.В.</w:t>
      </w:r>
      <w:r w:rsidR="00E30632">
        <w:rPr>
          <w:sz w:val="28"/>
          <w:szCs w:val="28"/>
        </w:rPr>
        <w:t>Клюев</w:t>
      </w:r>
    </w:p>
    <w:p w:rsidR="009067EF" w:rsidRPr="009067EF" w:rsidRDefault="002901D7" w:rsidP="004A1AA3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3F2456">
            <wp:simplePos x="0" y="0"/>
            <wp:positionH relativeFrom="column">
              <wp:posOffset>3214370</wp:posOffset>
            </wp:positionH>
            <wp:positionV relativeFrom="paragraph">
              <wp:posOffset>80010</wp:posOffset>
            </wp:positionV>
            <wp:extent cx="628650" cy="520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трифонов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D07AB" w:rsidRDefault="00AD07AB" w:rsidP="004A1AA3">
      <w:pPr>
        <w:jc w:val="center"/>
        <w:rPr>
          <w:sz w:val="28"/>
          <w:szCs w:val="28"/>
        </w:rPr>
      </w:pPr>
    </w:p>
    <w:p w:rsidR="00F87C57" w:rsidRPr="00F87C57" w:rsidRDefault="00F87C57" w:rsidP="004A1AA3">
      <w:pPr>
        <w:jc w:val="center"/>
        <w:rPr>
          <w:sz w:val="28"/>
          <w:szCs w:val="28"/>
        </w:rPr>
      </w:pPr>
      <w:r w:rsidRPr="009067EF">
        <w:rPr>
          <w:sz w:val="28"/>
          <w:szCs w:val="28"/>
        </w:rPr>
        <w:t>Секретарь Общественного совета</w:t>
      </w:r>
      <w:r w:rsidR="00E30632">
        <w:rPr>
          <w:sz w:val="28"/>
          <w:szCs w:val="28"/>
        </w:rPr>
        <w:t>____________</w:t>
      </w:r>
      <w:r w:rsidRPr="009067EF">
        <w:rPr>
          <w:sz w:val="28"/>
          <w:szCs w:val="28"/>
        </w:rPr>
        <w:t xml:space="preserve">  </w:t>
      </w:r>
      <w:r w:rsidR="001E4A05" w:rsidRPr="009067EF">
        <w:rPr>
          <w:sz w:val="28"/>
          <w:szCs w:val="28"/>
        </w:rPr>
        <w:t>В.И.Три</w:t>
      </w:r>
      <w:r w:rsidRPr="009067EF">
        <w:rPr>
          <w:sz w:val="28"/>
          <w:szCs w:val="28"/>
        </w:rPr>
        <w:t>фонов</w:t>
      </w:r>
      <w:r w:rsidR="00E30632">
        <w:rPr>
          <w:sz w:val="28"/>
          <w:szCs w:val="28"/>
        </w:rPr>
        <w:t>а</w:t>
      </w:r>
    </w:p>
    <w:p w:rsidR="00F87C57" w:rsidRDefault="00F87C57" w:rsidP="003D12FC">
      <w:pPr>
        <w:shd w:val="clear" w:color="auto" w:fill="FFFFFF" w:themeFill="background1"/>
        <w:jc w:val="both"/>
      </w:pPr>
    </w:p>
    <w:p w:rsidR="009F2AEF" w:rsidRDefault="009F2AEF" w:rsidP="007C68B4">
      <w:pPr>
        <w:jc w:val="both"/>
      </w:pPr>
    </w:p>
    <w:p w:rsidR="009F2AEF" w:rsidRDefault="009F2AEF" w:rsidP="007C68B4">
      <w:pPr>
        <w:jc w:val="both"/>
      </w:pPr>
    </w:p>
    <w:p w:rsidR="009F2AEF" w:rsidRDefault="009F2AEF" w:rsidP="007C68B4">
      <w:pPr>
        <w:jc w:val="both"/>
      </w:pPr>
    </w:p>
    <w:p w:rsidR="009F2AEF" w:rsidRDefault="009F2AEF" w:rsidP="007C68B4">
      <w:pPr>
        <w:jc w:val="both"/>
      </w:pPr>
    </w:p>
    <w:p w:rsidR="004E62C2" w:rsidRDefault="004E62C2" w:rsidP="009F2AEF">
      <w:pPr>
        <w:suppressAutoHyphens w:val="0"/>
        <w:ind w:right="566"/>
        <w:jc w:val="right"/>
        <w:outlineLvl w:val="1"/>
        <w:rPr>
          <w:rFonts w:eastAsia="Calibri"/>
          <w:szCs w:val="20"/>
          <w:lang w:eastAsia="en-US"/>
        </w:rPr>
        <w:sectPr w:rsidR="004E62C2" w:rsidSect="003D12FC">
          <w:pgSz w:w="11906" w:h="16838"/>
          <w:pgMar w:top="1134" w:right="850" w:bottom="1134" w:left="2268" w:header="708" w:footer="708" w:gutter="0"/>
          <w:cols w:space="708"/>
          <w:docGrid w:linePitch="360"/>
        </w:sectPr>
      </w:pPr>
    </w:p>
    <w:p w:rsidR="009F2AEF" w:rsidRDefault="009F2AEF" w:rsidP="007376BE">
      <w:pPr>
        <w:suppressAutoHyphens w:val="0"/>
        <w:ind w:right="-31"/>
        <w:jc w:val="right"/>
        <w:outlineLvl w:val="1"/>
        <w:rPr>
          <w:rFonts w:eastAsia="Calibri"/>
          <w:szCs w:val="20"/>
          <w:lang w:eastAsia="en-US"/>
        </w:rPr>
      </w:pPr>
      <w:r w:rsidRPr="009F2AEF">
        <w:rPr>
          <w:rFonts w:eastAsia="Calibri"/>
          <w:szCs w:val="20"/>
          <w:lang w:eastAsia="en-US"/>
        </w:rPr>
        <w:t xml:space="preserve">Приложение 1  к </w:t>
      </w:r>
      <w:r>
        <w:rPr>
          <w:rFonts w:eastAsia="Calibri"/>
          <w:szCs w:val="20"/>
          <w:lang w:eastAsia="en-US"/>
        </w:rPr>
        <w:t>протоколу заседания</w:t>
      </w:r>
    </w:p>
    <w:p w:rsidR="009F2AEF" w:rsidRPr="009F2AEF" w:rsidRDefault="009F2AEF" w:rsidP="007376BE">
      <w:pPr>
        <w:suppressAutoHyphens w:val="0"/>
        <w:ind w:right="-3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Общественного совета при</w:t>
      </w:r>
      <w:r w:rsidR="007E059B">
        <w:rPr>
          <w:rFonts w:eastAsia="Calibri"/>
          <w:szCs w:val="20"/>
          <w:lang w:eastAsia="en-US"/>
        </w:rPr>
        <w:t xml:space="preserve"> комитете</w:t>
      </w:r>
    </w:p>
    <w:p w:rsidR="009F2AEF" w:rsidRPr="009F2AEF" w:rsidRDefault="009F2AEF" w:rsidP="007376BE">
      <w:pPr>
        <w:suppressAutoHyphens w:val="0"/>
        <w:ind w:right="-31"/>
        <w:jc w:val="right"/>
        <w:outlineLvl w:val="1"/>
        <w:rPr>
          <w:rFonts w:eastAsia="Calibri"/>
          <w:szCs w:val="20"/>
          <w:lang w:eastAsia="en-US"/>
        </w:rPr>
      </w:pPr>
      <w:r w:rsidRPr="009F2AEF">
        <w:rPr>
          <w:rFonts w:eastAsia="Calibri"/>
          <w:szCs w:val="20"/>
          <w:lang w:eastAsia="en-US"/>
        </w:rPr>
        <w:t>общего и профессионального образования</w:t>
      </w:r>
    </w:p>
    <w:p w:rsidR="009F2AEF" w:rsidRPr="009F2AEF" w:rsidRDefault="009F2AEF" w:rsidP="007376BE">
      <w:pPr>
        <w:suppressAutoHyphens w:val="0"/>
        <w:ind w:right="-31"/>
        <w:jc w:val="right"/>
        <w:outlineLvl w:val="1"/>
        <w:rPr>
          <w:rFonts w:eastAsia="Calibri"/>
          <w:szCs w:val="20"/>
          <w:lang w:eastAsia="en-US"/>
        </w:rPr>
      </w:pPr>
      <w:r w:rsidRPr="009F2AEF">
        <w:rPr>
          <w:rFonts w:eastAsia="Calibri"/>
          <w:szCs w:val="20"/>
          <w:lang w:eastAsia="en-US"/>
        </w:rPr>
        <w:t>Ленинградской области</w:t>
      </w:r>
    </w:p>
    <w:p w:rsidR="009F2AEF" w:rsidRDefault="00486998" w:rsidP="007376BE">
      <w:pPr>
        <w:suppressAutoHyphens w:val="0"/>
        <w:ind w:right="-31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_____________</w:t>
      </w:r>
      <w:r w:rsidR="009F2AEF" w:rsidRPr="009F2AEF">
        <w:rPr>
          <w:rFonts w:eastAsia="Calibri"/>
          <w:szCs w:val="20"/>
          <w:lang w:eastAsia="en-US"/>
        </w:rPr>
        <w:t xml:space="preserve"> №________</w:t>
      </w:r>
    </w:p>
    <w:p w:rsidR="009F2AEF" w:rsidRPr="009F2AEF" w:rsidRDefault="009F2AEF" w:rsidP="009F2AEF">
      <w:pPr>
        <w:suppressAutoHyphens w:val="0"/>
        <w:ind w:right="566"/>
        <w:jc w:val="right"/>
        <w:outlineLvl w:val="1"/>
        <w:rPr>
          <w:rFonts w:eastAsia="Calibri"/>
          <w:szCs w:val="20"/>
          <w:lang w:eastAsia="en-US"/>
        </w:rPr>
      </w:pPr>
    </w:p>
    <w:p w:rsidR="00F648E8" w:rsidRPr="00F648E8" w:rsidRDefault="00F648E8" w:rsidP="00F648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648E8">
        <w:rPr>
          <w:rFonts w:eastAsia="Calibri"/>
          <w:b/>
          <w:sz w:val="28"/>
          <w:szCs w:val="28"/>
          <w:lang w:eastAsia="en-US"/>
        </w:rPr>
        <w:t xml:space="preserve">Результаты независимой оценки качества условий осуществления образовательной деятельности организациями, осуществляющими образовательную деятельность в 2023 году </w:t>
      </w:r>
    </w:p>
    <w:p w:rsidR="00F648E8" w:rsidRPr="00F648E8" w:rsidRDefault="00F648E8" w:rsidP="00F648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648E8">
        <w:rPr>
          <w:rFonts w:eastAsia="Calibri"/>
          <w:b/>
          <w:sz w:val="28"/>
          <w:szCs w:val="28"/>
          <w:lang w:eastAsia="en-US"/>
        </w:rPr>
        <w:t>на территории Ленинградской области.</w:t>
      </w:r>
    </w:p>
    <w:p w:rsidR="00F648E8" w:rsidRPr="00F648E8" w:rsidRDefault="00F648E8" w:rsidP="00F648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F648E8">
        <w:rPr>
          <w:rFonts w:eastAsia="Calibri"/>
          <w:b/>
          <w:sz w:val="28"/>
          <w:szCs w:val="28"/>
          <w:lang w:eastAsia="en-US"/>
        </w:rPr>
        <w:t xml:space="preserve">Маркеры: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3027"/>
        <w:gridCol w:w="1792"/>
      </w:tblGrid>
      <w:tr w:rsidR="00F648E8" w:rsidRPr="00F648E8" w:rsidTr="00B34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0 – 19  баллов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Неудовлетворительно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648E8" w:rsidRPr="00F648E8" w:rsidTr="00B34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20 – 39 баллов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Ниже среднего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648E8" w:rsidRPr="00F648E8" w:rsidTr="00B34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40 – 60 баллов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Удовлетворительно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648E8" w:rsidRPr="00F648E8" w:rsidTr="00B34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61 – 80 баллов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Хорошо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648E8" w:rsidRPr="00F648E8" w:rsidTr="00B34B7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81 – 100 баллов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Отлично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F648E8" w:rsidRPr="00F648E8" w:rsidRDefault="00F648E8" w:rsidP="00F648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648E8" w:rsidRPr="00F648E8" w:rsidRDefault="00F648E8" w:rsidP="00F648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F648E8" w:rsidRPr="00F648E8" w:rsidRDefault="00F648E8" w:rsidP="00F648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148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3"/>
        <w:gridCol w:w="1040"/>
        <w:gridCol w:w="1391"/>
        <w:gridCol w:w="1569"/>
        <w:gridCol w:w="1412"/>
        <w:gridCol w:w="2163"/>
        <w:gridCol w:w="1996"/>
        <w:gridCol w:w="1831"/>
      </w:tblGrid>
      <w:tr w:rsidR="00F648E8" w:rsidRPr="00F648E8" w:rsidTr="00B34B74">
        <w:trPr>
          <w:trHeight w:val="11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1" w:name="_Hlk153177274"/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Тип организации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B8B7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1. Критерий «Открытость и доступность информации об организации»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2. Критерий «Комфортность условий предоставления услуг»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3. Критерий «Доступность услуг для инвалидов»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4. Критерий «Доброжелательность, вежливость работников организации»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5. Критерий «Удовлетворенность условиями оказания услуг»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Средневзвешенная сумма по всем критериям</w:t>
            </w:r>
          </w:p>
        </w:tc>
      </w:tr>
      <w:tr w:rsidR="00F648E8" w:rsidRPr="00F648E8" w:rsidTr="00B34B74">
        <w:trPr>
          <w:trHeight w:val="310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организаций &gt; среднего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19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18  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18   </w:t>
            </w:r>
          </w:p>
        </w:tc>
        <w:tc>
          <w:tcPr>
            <w:tcW w:w="2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20   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23  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16   </w:t>
            </w:r>
          </w:p>
        </w:tc>
      </w:tr>
      <w:tr w:rsidR="00F648E8" w:rsidRPr="00F648E8" w:rsidTr="00B34B74">
        <w:trPr>
          <w:trHeight w:val="310"/>
        </w:trPr>
        <w:tc>
          <w:tcPr>
            <w:tcW w:w="4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Количество организаций, набравших 100 баллов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2  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8  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 5   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-     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-    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8E4BC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          -     </w:t>
            </w:r>
          </w:p>
        </w:tc>
      </w:tr>
      <w:tr w:rsidR="00F648E8" w:rsidRPr="00F648E8" w:rsidTr="00B34B74">
        <w:trPr>
          <w:trHeight w:val="3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A5D0"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2" w:name="_Hlk153178509"/>
            <w:bookmarkEnd w:id="1"/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Средний балл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2A5D0"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2A5D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2A5D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98,81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2A5D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83,06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2A5D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98,17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2A5D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96,98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2A5D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95,04</w:t>
            </w:r>
          </w:p>
        </w:tc>
      </w:tr>
      <w:bookmarkEnd w:id="2"/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1. Государственное бюджетное дошкольное образовательное учреждение Ленинградской области «Всеволожский детский сад компенсирующего вида»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79,3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94,12</w:t>
            </w:r>
          </w:p>
        </w:tc>
      </w:tr>
      <w:tr w:rsidR="00F648E8" w:rsidRPr="00F648E8" w:rsidTr="00B34B74">
        <w:trPr>
          <w:trHeight w:val="6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2. Государственное бюджетное общеобразовательное учреждение «Лужская санаторная школа-интернат»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92,8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97,18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3. Государственное бюджетное общеобразовательное учреждение Ленинградской области «Волосовская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63,6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90,40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4. Государственное бюджетное общеобразовательное учреждение Ленинградской области «Волховская школа,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76,0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93,50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5. Государственное бюджетное общеобразовательное учреждение Ленинградской области «Всеволожская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77,6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93,50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6. Государственное бюджетное общеобразовательное учреждение Ленинградской области «Ефимовская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82,0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94,70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7. Государственное бюджетное общеобразовательное учреждение Ленинградской области «Киришская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91,4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96,76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8. Государственное бюджетное общеобразовательное учреждение Ленинградской области «Кировская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77,9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94,56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9. Государственное бюджетное общеобразовательное учреждение Ленинградской области «Школа-интернат «Красные зори»,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98,78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10. Государственное бюджетное общеобразовательное учреждение Ленинградской области «Ларьянская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97,78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11. Государственное бюджетное общеобразовательное учреждение Ленинградской области «Лесобиржская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75,6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94,38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12. Государственное бюджетное общеобразовательное учреждение Ленинградской области «Лужская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98,92</w:t>
            </w:r>
          </w:p>
        </w:tc>
      </w:tr>
      <w:tr w:rsidR="00F648E8" w:rsidRPr="00F648E8" w:rsidTr="00B34B74">
        <w:trPr>
          <w:trHeight w:val="124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13. Государственное бюджетное общеобразовательное учреждение Ленинградской области «Мгинская школа-интернат, реализующая адаптированные образовательные программы для детей с нарушениями зрения»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98,96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14. Государственное бюджетное общеобразовательное учреждение Ленинградской области «Никольская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98,68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15. Государственное бюджетное общеобразовательное учреждение Ленинградской области «Подпорожская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97,38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16. Государственное бюджетное общеобразовательное учреждение Ленинградской области «Приморская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74,0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93,34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17. Государственное бюджетное общеобразовательное учреждение Ленинградской области «Приозерская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89,9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96,90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18. Государственное бюджетное общеобразовательное учреждение Ленинградской области «Сиверская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91,1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95,6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95,56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19. Государственное бюджетное общеобразовательное учреждение Ленинградской области «Сосновоборская школа,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86,2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92,5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94,72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20. Государственное бюджетное общеобразовательное учреждение Ленинградской области «Сланцевская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99,44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21. Государственное бюджетное общеобразовательное учреждение Ленинградской области «Сясьстройская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86,2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99,4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95,72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22. Государственное бюджетное общеобразовательное учреждение Ленинградской области «Тихвинская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74,6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92,42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23. Государственное бюджетное общеобразовательное учреждение Ленинградской области «Юкковская школа-интернат, реализующая адаптированные образовательные программы»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88,0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96,72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24. Государственное бюджетное общеобразовательное учреждение Ленинградской области «Назийский центр социально-трудовой адаптации и профориентации»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97,70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25. Государственное бюджетное общеобразовательное учреждение Ленинградской области «Павловский центр психолого-педагогической реабилитации и коррекции «Логос»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75,6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94,38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26. Государственное бюджетное учреждение дополнительного образования «Ленинградский областной центр психолого-педагогической, медицинской и социальной помощи»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98,74</w:t>
            </w:r>
          </w:p>
        </w:tc>
      </w:tr>
      <w:tr w:rsidR="00F648E8" w:rsidRPr="00F648E8" w:rsidTr="00B34B74">
        <w:trPr>
          <w:trHeight w:val="6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27. Государственное бюджетное учреждение дополнительного образования «Детский оздоровительно-образовательный центр «Маяк»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94,5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79,3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93,64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28. Государственное бюджетное учреждение дополнительного образования «Детский оздоровительно-образовательный центр «Россонь» имени Юрия Антоновича Шадрина»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60,0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90,68</w:t>
            </w:r>
          </w:p>
        </w:tc>
      </w:tr>
      <w:tr w:rsidR="00F648E8" w:rsidRPr="00F648E8" w:rsidTr="00B34B74">
        <w:trPr>
          <w:trHeight w:val="6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29. Государственное бюджетное учреждение дополнительного образования «Центр оздоровления и отдыха «Березняки»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95,6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58,2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89,68</w:t>
            </w:r>
          </w:p>
        </w:tc>
      </w:tr>
      <w:tr w:rsidR="00F648E8" w:rsidRPr="00F648E8" w:rsidTr="00B34B74">
        <w:trPr>
          <w:trHeight w:val="62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30. Государственное бюджетное учреждение дополнительного образования «Центр «Ладога»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34,8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98,8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85,88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31. Государственное бюджетное учреждение дополнительного образования «Ленинградский областной центр развития творчества одаренных детей и юношества «Интеллект»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ДОД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85,3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95,2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92,2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93,48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32. 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ДОП ПРОФ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72,2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99,6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93,06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33. Государственное автономное нетиповое профессиональное образовательное учреждение ленинградской области «Мультицентр социальной и трудовой интеграции»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СПО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90,5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98,0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97,6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96,76</w:t>
            </w:r>
          </w:p>
        </w:tc>
      </w:tr>
      <w:tr w:rsidR="00F648E8" w:rsidRPr="00F648E8" w:rsidTr="00B34B74">
        <w:trPr>
          <w:trHeight w:val="9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34. Государственное бюджетное профессиональное образовательное учреждение «Центр непрерывного профессионального медицинского развития Ленинградской области»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СПО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97,7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99,5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81,6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93,2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F648E8" w:rsidRPr="00F648E8" w:rsidRDefault="00F648E8" w:rsidP="00F648E8">
            <w:pPr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648E8">
              <w:rPr>
                <w:rFonts w:eastAsia="Calibri"/>
                <w:b/>
                <w:sz w:val="28"/>
                <w:szCs w:val="28"/>
                <w:lang w:eastAsia="en-US"/>
              </w:rPr>
              <w:t>93,02</w:t>
            </w:r>
          </w:p>
        </w:tc>
      </w:tr>
    </w:tbl>
    <w:p w:rsidR="00F648E8" w:rsidRPr="00F648E8" w:rsidRDefault="00F648E8" w:rsidP="00F648E8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BA5842" w:rsidRDefault="00BA5842" w:rsidP="003F6665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D696C" w:rsidRPr="00AD696C" w:rsidRDefault="00AD696C" w:rsidP="00AD696C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3" w:name="_Toc91176068"/>
      <w:bookmarkStart w:id="4" w:name="_Toc149667428"/>
      <w:r w:rsidRPr="00AD696C">
        <w:rPr>
          <w:rFonts w:eastAsia="Calibri"/>
          <w:b/>
          <w:bCs/>
          <w:sz w:val="28"/>
          <w:szCs w:val="28"/>
          <w:lang w:eastAsia="en-US"/>
        </w:rPr>
        <w:t>Предложения по улучшению качества осуществления образовательной деятельности по итогам сбора, обобщения и анализа информации о качестве условий оказания услуг организациями, осуществляющими образовательную деятельность</w:t>
      </w:r>
      <w:bookmarkEnd w:id="3"/>
      <w:bookmarkEnd w:id="4"/>
    </w:p>
    <w:p w:rsidR="00AD696C" w:rsidRPr="00AD696C" w:rsidRDefault="00AD696C" w:rsidP="00AD69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96C">
        <w:rPr>
          <w:rFonts w:eastAsia="Calibri"/>
          <w:sz w:val="28"/>
          <w:szCs w:val="28"/>
          <w:lang w:eastAsia="en-US"/>
        </w:rPr>
        <w:t>Основными направлениями улучшения показателей организаций Ленинградской области, осуществляющими образовательную деятельность, являются:</w:t>
      </w:r>
    </w:p>
    <w:p w:rsidR="00AD696C" w:rsidRPr="00AD696C" w:rsidRDefault="00AD696C" w:rsidP="00AD69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96C">
        <w:rPr>
          <w:rFonts w:eastAsia="Calibri"/>
          <w:sz w:val="28"/>
          <w:szCs w:val="28"/>
          <w:lang w:eastAsia="en-US"/>
        </w:rPr>
        <w:t>- совершенствование работы сайтов образовательных организаций, своевременное обновление и наполнение необходимой информацией в соответствии с правилами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20 октября 2021 г. № 1802, и требованиями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Рособрнадзора от 14 августа 2020 № 831;</w:t>
      </w:r>
    </w:p>
    <w:p w:rsidR="00AD696C" w:rsidRPr="00AD696C" w:rsidRDefault="00AD696C" w:rsidP="00AD69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96C">
        <w:rPr>
          <w:rFonts w:eastAsia="Calibri"/>
          <w:sz w:val="28"/>
          <w:szCs w:val="28"/>
          <w:lang w:eastAsia="en-US"/>
        </w:rPr>
        <w:t>- обеспечение наличия на официальных сайтах достоверной, полной и актуальной информации, определение периодичности обновления и графика представления данных на сайты образовательных организаций;</w:t>
      </w:r>
    </w:p>
    <w:p w:rsidR="00AD696C" w:rsidRPr="00AD696C" w:rsidRDefault="00AD696C" w:rsidP="00AD69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96C">
        <w:rPr>
          <w:rFonts w:eastAsia="Calibri"/>
          <w:sz w:val="28"/>
          <w:szCs w:val="28"/>
          <w:lang w:eastAsia="en-US"/>
        </w:rPr>
        <w:t xml:space="preserve">- повышение комфортности условий обучения и воспитания, в том числе обучающихся с ОВЗ и инвалидов, оборудование помещений образовательных организаций и прилегающих к ним территорий с учетом доступности для инвалидов, обеспечение в образовательных организациях условий доступности, позволяющих инвалидам получать услуги наравне с другими; </w:t>
      </w:r>
    </w:p>
    <w:p w:rsidR="00AD696C" w:rsidRPr="00AD696C" w:rsidRDefault="00AD696C" w:rsidP="00AD69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96C">
        <w:rPr>
          <w:rFonts w:eastAsia="Calibri"/>
          <w:sz w:val="28"/>
          <w:szCs w:val="28"/>
          <w:lang w:eastAsia="en-US"/>
        </w:rPr>
        <w:t xml:space="preserve">- активизация взаимодействия с родительской общественностью и формирование у родителей привычки получения информации на сайтах и стендах образовательных организаций. </w:t>
      </w:r>
    </w:p>
    <w:p w:rsidR="00AD696C" w:rsidRPr="00AD696C" w:rsidRDefault="00AD696C" w:rsidP="00AD69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96C">
        <w:rPr>
          <w:rFonts w:eastAsia="Calibri"/>
          <w:sz w:val="28"/>
          <w:szCs w:val="28"/>
          <w:lang w:eastAsia="en-US"/>
        </w:rPr>
        <w:t>- осуществление с определенной периодичностью мониторинга удовлетворенности получателей услуг, из числа обучающихся (воспитанников), а также родителей (законных представителей получателей услуг) качеством образовательной деятельности</w:t>
      </w:r>
    </w:p>
    <w:p w:rsidR="00AD696C" w:rsidRPr="00AD696C" w:rsidRDefault="00AD696C" w:rsidP="00AD69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96C">
        <w:rPr>
          <w:rFonts w:eastAsia="Calibri"/>
          <w:sz w:val="28"/>
          <w:szCs w:val="28"/>
          <w:lang w:eastAsia="en-US"/>
        </w:rPr>
        <w:t>Образовательным организациям следует вести целенаправленную и системную работу по привлечению активных пользователей сайтов образовательных организаций, способствовать воспитанию информационной культуры, как родителей, так и обучающихся.</w:t>
      </w:r>
    </w:p>
    <w:p w:rsidR="00AD696C" w:rsidRPr="00AD696C" w:rsidRDefault="00AD696C" w:rsidP="00AD696C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AD696C">
        <w:rPr>
          <w:rFonts w:eastAsia="Calibri"/>
          <w:sz w:val="28"/>
          <w:szCs w:val="28"/>
          <w:lang w:eastAsia="en-US"/>
        </w:rPr>
        <w:br w:type="page"/>
      </w:r>
    </w:p>
    <w:p w:rsidR="007E059B" w:rsidRDefault="00486998" w:rsidP="007376BE">
      <w:pPr>
        <w:suppressAutoHyphens w:val="0"/>
        <w:ind w:right="-30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 xml:space="preserve">Приложение 2 </w:t>
      </w:r>
      <w:r w:rsidR="007E059B" w:rsidRPr="009F2AEF">
        <w:rPr>
          <w:rFonts w:eastAsia="Calibri"/>
          <w:szCs w:val="20"/>
          <w:lang w:eastAsia="en-US"/>
        </w:rPr>
        <w:t xml:space="preserve">к </w:t>
      </w:r>
      <w:r w:rsidR="007E059B">
        <w:rPr>
          <w:rFonts w:eastAsia="Calibri"/>
          <w:szCs w:val="20"/>
          <w:lang w:eastAsia="en-US"/>
        </w:rPr>
        <w:t>протоколу заседания</w:t>
      </w:r>
    </w:p>
    <w:p w:rsidR="007E059B" w:rsidRPr="009F2AEF" w:rsidRDefault="007E059B" w:rsidP="007376BE">
      <w:pPr>
        <w:suppressAutoHyphens w:val="0"/>
        <w:ind w:right="-30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Общественного совета при комитете</w:t>
      </w:r>
    </w:p>
    <w:p w:rsidR="007E059B" w:rsidRPr="009F2AEF" w:rsidRDefault="007E059B" w:rsidP="007376BE">
      <w:pPr>
        <w:suppressAutoHyphens w:val="0"/>
        <w:ind w:right="-30"/>
        <w:jc w:val="right"/>
        <w:outlineLvl w:val="1"/>
        <w:rPr>
          <w:rFonts w:eastAsia="Calibri"/>
          <w:szCs w:val="20"/>
          <w:lang w:eastAsia="en-US"/>
        </w:rPr>
      </w:pPr>
      <w:r w:rsidRPr="009F2AEF">
        <w:rPr>
          <w:rFonts w:eastAsia="Calibri"/>
          <w:szCs w:val="20"/>
          <w:lang w:eastAsia="en-US"/>
        </w:rPr>
        <w:t>общего и профессионального образования</w:t>
      </w:r>
    </w:p>
    <w:p w:rsidR="007E059B" w:rsidRPr="009F2AEF" w:rsidRDefault="007E059B" w:rsidP="007376BE">
      <w:pPr>
        <w:suppressAutoHyphens w:val="0"/>
        <w:ind w:right="-30"/>
        <w:jc w:val="right"/>
        <w:outlineLvl w:val="1"/>
        <w:rPr>
          <w:rFonts w:eastAsia="Calibri"/>
          <w:szCs w:val="20"/>
          <w:lang w:eastAsia="en-US"/>
        </w:rPr>
      </w:pPr>
      <w:r w:rsidRPr="009F2AEF">
        <w:rPr>
          <w:rFonts w:eastAsia="Calibri"/>
          <w:szCs w:val="20"/>
          <w:lang w:eastAsia="en-US"/>
        </w:rPr>
        <w:t>Ленинградской области</w:t>
      </w:r>
    </w:p>
    <w:p w:rsidR="007E059B" w:rsidRDefault="00486998" w:rsidP="007376BE">
      <w:pPr>
        <w:suppressAutoHyphens w:val="0"/>
        <w:ind w:right="-30"/>
        <w:jc w:val="right"/>
        <w:outlineLvl w:val="1"/>
        <w:rPr>
          <w:rFonts w:eastAsia="Calibri"/>
          <w:szCs w:val="20"/>
          <w:lang w:eastAsia="en-US"/>
        </w:rPr>
      </w:pPr>
      <w:r>
        <w:rPr>
          <w:rFonts w:eastAsia="Calibri"/>
          <w:szCs w:val="20"/>
          <w:lang w:eastAsia="en-US"/>
        </w:rPr>
        <w:t>_____________</w:t>
      </w:r>
      <w:r w:rsidR="007E059B" w:rsidRPr="009F2AEF">
        <w:rPr>
          <w:rFonts w:eastAsia="Calibri"/>
          <w:szCs w:val="20"/>
          <w:lang w:eastAsia="en-US"/>
        </w:rPr>
        <w:t>№________</w:t>
      </w:r>
    </w:p>
    <w:p w:rsidR="007E059B" w:rsidRDefault="007E059B" w:rsidP="007E059B">
      <w:pPr>
        <w:spacing w:line="276" w:lineRule="auto"/>
        <w:jc w:val="right"/>
      </w:pPr>
    </w:p>
    <w:p w:rsidR="00F93DF1" w:rsidRDefault="00F93DF1" w:rsidP="007E059B">
      <w:pPr>
        <w:spacing w:line="276" w:lineRule="auto"/>
        <w:jc w:val="right"/>
      </w:pPr>
    </w:p>
    <w:p w:rsidR="001C0D0A" w:rsidRDefault="001C0D0A" w:rsidP="001C0D0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C0D0A">
        <w:rPr>
          <w:rFonts w:eastAsia="Calibri"/>
          <w:b/>
          <w:sz w:val="28"/>
          <w:szCs w:val="28"/>
          <w:lang w:eastAsia="en-US"/>
        </w:rPr>
        <w:t>Перечень организаций, осуществляющих образовательную деятельность на территории Ленинградской области, в отношении которых будет проведена независимая оценка качества условий осуществления образовательной деятельности в 2023 году</w:t>
      </w:r>
    </w:p>
    <w:p w:rsidR="001C0D0A" w:rsidRDefault="001C0D0A" w:rsidP="001C0D0A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93DF1" w:rsidRDefault="00F93DF1" w:rsidP="001C0D0A">
      <w:pPr>
        <w:spacing w:line="276" w:lineRule="auto"/>
        <w:jc w:val="center"/>
        <w:rPr>
          <w:b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940"/>
        <w:gridCol w:w="13250"/>
      </w:tblGrid>
      <w:tr w:rsidR="00D23A77" w:rsidRPr="00D23A77" w:rsidTr="00D23A77">
        <w:trPr>
          <w:trHeight w:val="300"/>
        </w:trPr>
        <w:tc>
          <w:tcPr>
            <w:tcW w:w="14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Список образовательных организаций Ленинградской области</w:t>
            </w:r>
          </w:p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для прохождения НОКО в 2024 году</w:t>
            </w:r>
          </w:p>
        </w:tc>
      </w:tr>
      <w:tr w:rsidR="00D23A77" w:rsidRPr="00D23A77" w:rsidTr="00D23A77">
        <w:trPr>
          <w:trHeight w:val="112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№ п/п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Наименование</w:t>
            </w:r>
          </w:p>
        </w:tc>
      </w:tr>
      <w:tr w:rsidR="00D23A77" w:rsidRPr="00D23A77" w:rsidTr="00D23A77">
        <w:trPr>
          <w:trHeight w:val="94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1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Государственное бюджетное профессиональное образовательное учреждение Ленинградской области "Бегуницкий агротехнологический техникум"</w:t>
            </w:r>
          </w:p>
        </w:tc>
      </w:tr>
      <w:tr w:rsidR="00D23A77" w:rsidRPr="00D23A77" w:rsidTr="00D23A77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2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Государственное бюджетное профессиональное образовательное учреждение Ленинградской области «Гатчинский педагогический колледж имени К.Д.Ушинского»</w:t>
            </w:r>
          </w:p>
        </w:tc>
      </w:tr>
      <w:tr w:rsidR="00D23A77" w:rsidRPr="00D23A77" w:rsidTr="00D23A77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3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Государственное автономное профессиональное образовательное учреждение Ленинградской области «Киришский политехнический техникум»</w:t>
            </w:r>
          </w:p>
        </w:tc>
      </w:tr>
      <w:tr w:rsidR="00D23A77" w:rsidRPr="00D23A77" w:rsidTr="00D23A77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4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Государственное автономное профессиональное образовательное учреждение Ленинградской области "Кировский политехнический техникум"</w:t>
            </w:r>
          </w:p>
        </w:tc>
      </w:tr>
      <w:tr w:rsidR="00D23A77" w:rsidRPr="00D23A77" w:rsidTr="00D23A77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5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Государственное бюджетное профессиональное образовательное учреждение Ленинградской области «Лисинский лесной колледж»</w:t>
            </w:r>
          </w:p>
        </w:tc>
      </w:tr>
      <w:tr w:rsidR="00D23A77" w:rsidRPr="00D23A77" w:rsidTr="00D23A77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6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Государственное бюджетное профессиональное образовательное учреждение Ленинградской области «Политехнический колледж» города Светогорска</w:t>
            </w:r>
          </w:p>
        </w:tc>
      </w:tr>
      <w:tr w:rsidR="00D23A77" w:rsidRPr="00D23A77" w:rsidTr="00D23A77">
        <w:trPr>
          <w:trHeight w:val="94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7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Государственное бюджетное профессиональное образовательное учреждение Ленинградской области «Сланцевский индустриальный техникум»</w:t>
            </w:r>
          </w:p>
        </w:tc>
      </w:tr>
      <w:tr w:rsidR="00D23A77" w:rsidRPr="00D23A77" w:rsidTr="00D23A77">
        <w:trPr>
          <w:trHeight w:val="126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8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Государственное автономное профессиональное образовательное учреждение Ленинградской области «Тихвинский промышленно-технологический техникум им. Е.И.Лебедева»</w:t>
            </w:r>
          </w:p>
        </w:tc>
      </w:tr>
      <w:tr w:rsidR="00D23A77" w:rsidRPr="00D23A77" w:rsidTr="00D23A77">
        <w:trPr>
          <w:trHeight w:val="1407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9</w:t>
            </w:r>
          </w:p>
        </w:tc>
        <w:tc>
          <w:tcPr>
            <w:tcW w:w="1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A77" w:rsidRPr="00D23A77" w:rsidRDefault="00D23A77" w:rsidP="00D23A77">
            <w:pPr>
              <w:spacing w:line="276" w:lineRule="auto"/>
              <w:jc w:val="center"/>
              <w:rPr>
                <w:b/>
              </w:rPr>
            </w:pPr>
            <w:r w:rsidRPr="00D23A77">
              <w:rPr>
                <w:b/>
              </w:rPr>
              <w:t>Государственное бюджетное общеобразовательное учреждение Ленинградской области «Сланцевское специальное учебно-воспитательное учреждение закрытого типа»</w:t>
            </w:r>
          </w:p>
        </w:tc>
      </w:tr>
    </w:tbl>
    <w:p w:rsidR="00F93DF1" w:rsidRPr="001C0D0A" w:rsidRDefault="00F93DF1" w:rsidP="00486998">
      <w:pPr>
        <w:spacing w:line="276" w:lineRule="auto"/>
        <w:jc w:val="center"/>
        <w:rPr>
          <w:b/>
        </w:rPr>
      </w:pPr>
    </w:p>
    <w:sectPr w:rsidR="00F93DF1" w:rsidRPr="001C0D0A" w:rsidSect="0048699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Mono">
    <w:altName w:val="MS Gothic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0DE7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E5080"/>
    <w:multiLevelType w:val="hybridMultilevel"/>
    <w:tmpl w:val="80BC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D33CA"/>
    <w:multiLevelType w:val="multilevel"/>
    <w:tmpl w:val="214E10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0C147D5E"/>
    <w:multiLevelType w:val="multilevel"/>
    <w:tmpl w:val="AE4C2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4">
    <w:nsid w:val="0C665C01"/>
    <w:multiLevelType w:val="hybridMultilevel"/>
    <w:tmpl w:val="904C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F16DA"/>
    <w:multiLevelType w:val="hybridMultilevel"/>
    <w:tmpl w:val="C0D672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AD3D3D"/>
    <w:multiLevelType w:val="hybridMultilevel"/>
    <w:tmpl w:val="382A0430"/>
    <w:lvl w:ilvl="0" w:tplc="F2FC5ADE">
      <w:start w:val="1"/>
      <w:numFmt w:val="decimal"/>
      <w:lvlText w:val="%1."/>
      <w:lvlJc w:val="left"/>
      <w:pPr>
        <w:ind w:left="1065" w:hanging="7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E77AB"/>
    <w:multiLevelType w:val="hybridMultilevel"/>
    <w:tmpl w:val="62BC29C4"/>
    <w:lvl w:ilvl="0" w:tplc="8370EAE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>
    <w:nsid w:val="182E52EA"/>
    <w:multiLevelType w:val="hybridMultilevel"/>
    <w:tmpl w:val="3C7A8082"/>
    <w:lvl w:ilvl="0" w:tplc="A1C6C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714EE1"/>
    <w:multiLevelType w:val="multilevel"/>
    <w:tmpl w:val="1D0806F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eastAsia="Calibri" w:hint="default"/>
        <w:b w:val="0"/>
      </w:rPr>
    </w:lvl>
  </w:abstractNum>
  <w:abstractNum w:abstractNumId="10">
    <w:nsid w:val="18CE51AD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7675F"/>
    <w:multiLevelType w:val="hybridMultilevel"/>
    <w:tmpl w:val="EC88D84A"/>
    <w:lvl w:ilvl="0" w:tplc="E76E26DA">
      <w:start w:val="1"/>
      <w:numFmt w:val="decimal"/>
      <w:lvlText w:val="%1."/>
      <w:lvlJc w:val="left"/>
      <w:pPr>
        <w:ind w:left="71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26717A3E"/>
    <w:multiLevelType w:val="hybridMultilevel"/>
    <w:tmpl w:val="D9B80658"/>
    <w:lvl w:ilvl="0" w:tplc="45A2E2D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B691179"/>
    <w:multiLevelType w:val="multilevel"/>
    <w:tmpl w:val="86E466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14">
    <w:nsid w:val="2CA15AEF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853CF"/>
    <w:multiLevelType w:val="hybridMultilevel"/>
    <w:tmpl w:val="92869822"/>
    <w:lvl w:ilvl="0" w:tplc="52E22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01A11F8"/>
    <w:multiLevelType w:val="hybridMultilevel"/>
    <w:tmpl w:val="07B4FE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4D38F2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858C6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E0C75"/>
    <w:multiLevelType w:val="hybridMultilevel"/>
    <w:tmpl w:val="A0428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D71497"/>
    <w:multiLevelType w:val="hybridMultilevel"/>
    <w:tmpl w:val="A0BCD9E6"/>
    <w:lvl w:ilvl="0" w:tplc="F9F25260">
      <w:start w:val="2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1">
    <w:nsid w:val="3CA2540E"/>
    <w:multiLevelType w:val="multilevel"/>
    <w:tmpl w:val="C406AB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b/>
        <w:sz w:val="24"/>
      </w:rPr>
    </w:lvl>
  </w:abstractNum>
  <w:abstractNum w:abstractNumId="22">
    <w:nsid w:val="3EF7588A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435C98"/>
    <w:multiLevelType w:val="multilevel"/>
    <w:tmpl w:val="F12E198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66300F5"/>
    <w:multiLevelType w:val="hybridMultilevel"/>
    <w:tmpl w:val="C618351A"/>
    <w:lvl w:ilvl="0" w:tplc="DE6A32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6904831"/>
    <w:multiLevelType w:val="hybridMultilevel"/>
    <w:tmpl w:val="550C261A"/>
    <w:lvl w:ilvl="0" w:tplc="5D808B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AB4CBB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538FB"/>
    <w:multiLevelType w:val="hybridMultilevel"/>
    <w:tmpl w:val="41805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351FE7"/>
    <w:multiLevelType w:val="hybridMultilevel"/>
    <w:tmpl w:val="346A2A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F21559"/>
    <w:multiLevelType w:val="multilevel"/>
    <w:tmpl w:val="0930C2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2" w:hanging="2160"/>
      </w:pPr>
      <w:rPr>
        <w:rFonts w:hint="default"/>
      </w:rPr>
    </w:lvl>
  </w:abstractNum>
  <w:abstractNum w:abstractNumId="30">
    <w:nsid w:val="623B2E7E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D53CF"/>
    <w:multiLevelType w:val="hybridMultilevel"/>
    <w:tmpl w:val="45E4B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416B8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C81B52"/>
    <w:multiLevelType w:val="hybridMultilevel"/>
    <w:tmpl w:val="20B670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90107E3"/>
    <w:multiLevelType w:val="multilevel"/>
    <w:tmpl w:val="66F407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35">
    <w:nsid w:val="69F2428B"/>
    <w:multiLevelType w:val="hybridMultilevel"/>
    <w:tmpl w:val="03201B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769B2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C47968"/>
    <w:multiLevelType w:val="multilevel"/>
    <w:tmpl w:val="495CD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  <w:sz w:val="24"/>
      </w:rPr>
    </w:lvl>
  </w:abstractNum>
  <w:abstractNum w:abstractNumId="38">
    <w:nsid w:val="759D5BFE"/>
    <w:multiLevelType w:val="hybridMultilevel"/>
    <w:tmpl w:val="03201B90"/>
    <w:lvl w:ilvl="0" w:tplc="0419000F">
      <w:start w:val="2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A140B"/>
    <w:multiLevelType w:val="multilevel"/>
    <w:tmpl w:val="4BD0D8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28"/>
      </w:rPr>
    </w:lvl>
  </w:abstractNum>
  <w:abstractNum w:abstractNumId="40">
    <w:nsid w:val="7A5D0EB3"/>
    <w:multiLevelType w:val="hybridMultilevel"/>
    <w:tmpl w:val="A1D05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51195"/>
    <w:multiLevelType w:val="hybridMultilevel"/>
    <w:tmpl w:val="B8A41FE4"/>
    <w:lvl w:ilvl="0" w:tplc="DD36E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735D9"/>
    <w:multiLevelType w:val="hybridMultilevel"/>
    <w:tmpl w:val="5A5A8568"/>
    <w:lvl w:ilvl="0" w:tplc="1B1C446C">
      <w:start w:val="4"/>
      <w:numFmt w:val="decimal"/>
      <w:lvlText w:val="%1."/>
      <w:lvlJc w:val="left"/>
      <w:pPr>
        <w:ind w:left="8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42"/>
  </w:num>
  <w:num w:numId="3">
    <w:abstractNumId w:val="37"/>
  </w:num>
  <w:num w:numId="4">
    <w:abstractNumId w:val="4"/>
  </w:num>
  <w:num w:numId="5">
    <w:abstractNumId w:val="33"/>
  </w:num>
  <w:num w:numId="6">
    <w:abstractNumId w:val="13"/>
  </w:num>
  <w:num w:numId="7">
    <w:abstractNumId w:val="27"/>
  </w:num>
  <w:num w:numId="8">
    <w:abstractNumId w:val="3"/>
  </w:num>
  <w:num w:numId="9">
    <w:abstractNumId w:val="8"/>
  </w:num>
  <w:num w:numId="10">
    <w:abstractNumId w:val="15"/>
  </w:num>
  <w:num w:numId="11">
    <w:abstractNumId w:val="6"/>
  </w:num>
  <w:num w:numId="12">
    <w:abstractNumId w:val="16"/>
  </w:num>
  <w:num w:numId="13">
    <w:abstractNumId w:val="31"/>
  </w:num>
  <w:num w:numId="14">
    <w:abstractNumId w:val="28"/>
  </w:num>
  <w:num w:numId="15">
    <w:abstractNumId w:val="5"/>
  </w:num>
  <w:num w:numId="16">
    <w:abstractNumId w:val="17"/>
  </w:num>
  <w:num w:numId="17">
    <w:abstractNumId w:val="18"/>
  </w:num>
  <w:num w:numId="18">
    <w:abstractNumId w:val="32"/>
  </w:num>
  <w:num w:numId="19">
    <w:abstractNumId w:val="0"/>
  </w:num>
  <w:num w:numId="20">
    <w:abstractNumId w:val="36"/>
  </w:num>
  <w:num w:numId="21">
    <w:abstractNumId w:val="40"/>
  </w:num>
  <w:num w:numId="22">
    <w:abstractNumId w:val="22"/>
  </w:num>
  <w:num w:numId="23">
    <w:abstractNumId w:val="30"/>
  </w:num>
  <w:num w:numId="24">
    <w:abstractNumId w:val="26"/>
  </w:num>
  <w:num w:numId="25">
    <w:abstractNumId w:val="14"/>
  </w:num>
  <w:num w:numId="26">
    <w:abstractNumId w:val="10"/>
  </w:num>
  <w:num w:numId="27">
    <w:abstractNumId w:val="19"/>
  </w:num>
  <w:num w:numId="28">
    <w:abstractNumId w:val="29"/>
  </w:num>
  <w:num w:numId="29">
    <w:abstractNumId w:val="38"/>
  </w:num>
  <w:num w:numId="30">
    <w:abstractNumId w:val="39"/>
  </w:num>
  <w:num w:numId="31">
    <w:abstractNumId w:val="2"/>
  </w:num>
  <w:num w:numId="32">
    <w:abstractNumId w:val="12"/>
  </w:num>
  <w:num w:numId="33">
    <w:abstractNumId w:val="35"/>
  </w:num>
  <w:num w:numId="34">
    <w:abstractNumId w:val="25"/>
  </w:num>
  <w:num w:numId="35">
    <w:abstractNumId w:val="41"/>
  </w:num>
  <w:num w:numId="36">
    <w:abstractNumId w:val="7"/>
  </w:num>
  <w:num w:numId="37">
    <w:abstractNumId w:val="21"/>
  </w:num>
  <w:num w:numId="38">
    <w:abstractNumId w:val="24"/>
  </w:num>
  <w:num w:numId="39">
    <w:abstractNumId w:val="23"/>
  </w:num>
  <w:num w:numId="40">
    <w:abstractNumId w:val="9"/>
  </w:num>
  <w:num w:numId="41">
    <w:abstractNumId w:val="34"/>
  </w:num>
  <w:num w:numId="42">
    <w:abstractNumId w:val="11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04"/>
    <w:rsid w:val="00030421"/>
    <w:rsid w:val="00032EC2"/>
    <w:rsid w:val="000C5394"/>
    <w:rsid w:val="000F43D4"/>
    <w:rsid w:val="00103799"/>
    <w:rsid w:val="00115C2E"/>
    <w:rsid w:val="00134786"/>
    <w:rsid w:val="00145CEE"/>
    <w:rsid w:val="00154B14"/>
    <w:rsid w:val="001A0379"/>
    <w:rsid w:val="001C0D0A"/>
    <w:rsid w:val="001C485A"/>
    <w:rsid w:val="001E4A05"/>
    <w:rsid w:val="00201E9D"/>
    <w:rsid w:val="00203CCE"/>
    <w:rsid w:val="00225FAC"/>
    <w:rsid w:val="00250DC8"/>
    <w:rsid w:val="00270BDD"/>
    <w:rsid w:val="00280CE9"/>
    <w:rsid w:val="002901D7"/>
    <w:rsid w:val="002C4AAB"/>
    <w:rsid w:val="002D7DEA"/>
    <w:rsid w:val="00300156"/>
    <w:rsid w:val="003114F5"/>
    <w:rsid w:val="00320218"/>
    <w:rsid w:val="00383DD2"/>
    <w:rsid w:val="00384214"/>
    <w:rsid w:val="003B3C1D"/>
    <w:rsid w:val="003C0DB6"/>
    <w:rsid w:val="003D12FC"/>
    <w:rsid w:val="003E322E"/>
    <w:rsid w:val="003F6665"/>
    <w:rsid w:val="00406039"/>
    <w:rsid w:val="004461A4"/>
    <w:rsid w:val="00453531"/>
    <w:rsid w:val="00454CA2"/>
    <w:rsid w:val="004578E3"/>
    <w:rsid w:val="00475D6F"/>
    <w:rsid w:val="00475ECC"/>
    <w:rsid w:val="00483999"/>
    <w:rsid w:val="00485D3E"/>
    <w:rsid w:val="00486998"/>
    <w:rsid w:val="004A1AA3"/>
    <w:rsid w:val="004C6D42"/>
    <w:rsid w:val="004E62C2"/>
    <w:rsid w:val="00515399"/>
    <w:rsid w:val="00560DA0"/>
    <w:rsid w:val="00571124"/>
    <w:rsid w:val="005C60FB"/>
    <w:rsid w:val="005D1D90"/>
    <w:rsid w:val="005D49B6"/>
    <w:rsid w:val="005D4F66"/>
    <w:rsid w:val="005E045B"/>
    <w:rsid w:val="005E6FEB"/>
    <w:rsid w:val="006032F5"/>
    <w:rsid w:val="006163D4"/>
    <w:rsid w:val="00622C2B"/>
    <w:rsid w:val="00661696"/>
    <w:rsid w:val="006618C8"/>
    <w:rsid w:val="006C1EE0"/>
    <w:rsid w:val="006C3323"/>
    <w:rsid w:val="006D2204"/>
    <w:rsid w:val="006F5788"/>
    <w:rsid w:val="00717BBF"/>
    <w:rsid w:val="00733744"/>
    <w:rsid w:val="00733F04"/>
    <w:rsid w:val="00736772"/>
    <w:rsid w:val="007376BE"/>
    <w:rsid w:val="007A0CF9"/>
    <w:rsid w:val="007B43A6"/>
    <w:rsid w:val="007C68B4"/>
    <w:rsid w:val="007E059B"/>
    <w:rsid w:val="007F4388"/>
    <w:rsid w:val="00812E01"/>
    <w:rsid w:val="00822C30"/>
    <w:rsid w:val="008445EC"/>
    <w:rsid w:val="00845CCF"/>
    <w:rsid w:val="008937A0"/>
    <w:rsid w:val="00893CB6"/>
    <w:rsid w:val="00895AC4"/>
    <w:rsid w:val="008A38C3"/>
    <w:rsid w:val="008B363C"/>
    <w:rsid w:val="008B69DC"/>
    <w:rsid w:val="008F76D2"/>
    <w:rsid w:val="009041AC"/>
    <w:rsid w:val="009067EF"/>
    <w:rsid w:val="009130FA"/>
    <w:rsid w:val="00932274"/>
    <w:rsid w:val="009364E7"/>
    <w:rsid w:val="00954C48"/>
    <w:rsid w:val="0095705F"/>
    <w:rsid w:val="009571A9"/>
    <w:rsid w:val="0096166F"/>
    <w:rsid w:val="00984722"/>
    <w:rsid w:val="009A0138"/>
    <w:rsid w:val="009F2AEF"/>
    <w:rsid w:val="00A13AA3"/>
    <w:rsid w:val="00A933C1"/>
    <w:rsid w:val="00A96FFD"/>
    <w:rsid w:val="00AB51A5"/>
    <w:rsid w:val="00AD07AB"/>
    <w:rsid w:val="00AD641D"/>
    <w:rsid w:val="00AD696C"/>
    <w:rsid w:val="00B044D2"/>
    <w:rsid w:val="00B34B74"/>
    <w:rsid w:val="00B4741B"/>
    <w:rsid w:val="00B50497"/>
    <w:rsid w:val="00B55FEF"/>
    <w:rsid w:val="00B82C51"/>
    <w:rsid w:val="00B851A0"/>
    <w:rsid w:val="00BA5842"/>
    <w:rsid w:val="00BF11FF"/>
    <w:rsid w:val="00C06A58"/>
    <w:rsid w:val="00C16A36"/>
    <w:rsid w:val="00C71B90"/>
    <w:rsid w:val="00CB4979"/>
    <w:rsid w:val="00CC773E"/>
    <w:rsid w:val="00CD3A2C"/>
    <w:rsid w:val="00D12E24"/>
    <w:rsid w:val="00D225F6"/>
    <w:rsid w:val="00D23A77"/>
    <w:rsid w:val="00D30215"/>
    <w:rsid w:val="00D36EF3"/>
    <w:rsid w:val="00D63021"/>
    <w:rsid w:val="00D6517B"/>
    <w:rsid w:val="00D809B8"/>
    <w:rsid w:val="00DA726A"/>
    <w:rsid w:val="00DB51A8"/>
    <w:rsid w:val="00DC58D1"/>
    <w:rsid w:val="00DD2108"/>
    <w:rsid w:val="00DE039C"/>
    <w:rsid w:val="00E00106"/>
    <w:rsid w:val="00E04DB8"/>
    <w:rsid w:val="00E16DA8"/>
    <w:rsid w:val="00E2222C"/>
    <w:rsid w:val="00E3005F"/>
    <w:rsid w:val="00E30632"/>
    <w:rsid w:val="00E358C3"/>
    <w:rsid w:val="00E571B0"/>
    <w:rsid w:val="00E7694C"/>
    <w:rsid w:val="00E76A4F"/>
    <w:rsid w:val="00EC6DD1"/>
    <w:rsid w:val="00EE4EA4"/>
    <w:rsid w:val="00EF1A4E"/>
    <w:rsid w:val="00F24216"/>
    <w:rsid w:val="00F41E06"/>
    <w:rsid w:val="00F457E4"/>
    <w:rsid w:val="00F648E8"/>
    <w:rsid w:val="00F85FFE"/>
    <w:rsid w:val="00F87C57"/>
    <w:rsid w:val="00F93DF1"/>
    <w:rsid w:val="00F9614D"/>
    <w:rsid w:val="00FA26EC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1C0D0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0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0D0A"/>
  </w:style>
  <w:style w:type="paragraph" w:styleId="a4">
    <w:name w:val="Normal (Web)"/>
    <w:basedOn w:val="a"/>
    <w:uiPriority w:val="99"/>
    <w:unhideWhenUsed/>
    <w:rsid w:val="001C0D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1C0D0A"/>
    <w:rPr>
      <w:b/>
      <w:bCs/>
    </w:rPr>
  </w:style>
  <w:style w:type="character" w:styleId="a6">
    <w:name w:val="Hyperlink"/>
    <w:basedOn w:val="a0"/>
    <w:uiPriority w:val="99"/>
    <w:unhideWhenUsed/>
    <w:rsid w:val="001C0D0A"/>
    <w:rPr>
      <w:color w:val="0000FF"/>
      <w:u w:val="single"/>
    </w:rPr>
  </w:style>
  <w:style w:type="character" w:styleId="a7">
    <w:name w:val="Emphasis"/>
    <w:basedOn w:val="a0"/>
    <w:uiPriority w:val="20"/>
    <w:qFormat/>
    <w:rsid w:val="001C0D0A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rsid w:val="001C0D0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C0D0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1C0D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voice">
    <w:name w:val="voice"/>
    <w:basedOn w:val="a"/>
    <w:rsid w:val="001C0D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ext-bold">
    <w:name w:val="text-bold"/>
    <w:basedOn w:val="a0"/>
    <w:rsid w:val="001C0D0A"/>
  </w:style>
  <w:style w:type="character" w:customStyle="1" w:styleId="ff2">
    <w:name w:val="ff2"/>
    <w:basedOn w:val="a0"/>
    <w:rsid w:val="001C0D0A"/>
  </w:style>
  <w:style w:type="character" w:customStyle="1" w:styleId="cf3">
    <w:name w:val="cf3"/>
    <w:basedOn w:val="a0"/>
    <w:rsid w:val="001C0D0A"/>
  </w:style>
  <w:style w:type="character" w:customStyle="1" w:styleId="organictitlecontentspan">
    <w:name w:val="organictitlecontentspan"/>
    <w:basedOn w:val="a0"/>
    <w:rsid w:val="001C0D0A"/>
  </w:style>
  <w:style w:type="character" w:customStyle="1" w:styleId="ng-star-inserted">
    <w:name w:val="ng-star-inserted"/>
    <w:basedOn w:val="a0"/>
    <w:rsid w:val="001C0D0A"/>
  </w:style>
  <w:style w:type="paragraph" w:styleId="aa">
    <w:name w:val="header"/>
    <w:basedOn w:val="a"/>
    <w:link w:val="ab"/>
    <w:uiPriority w:val="99"/>
    <w:unhideWhenUsed/>
    <w:rsid w:val="001C0D0A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C0D0A"/>
  </w:style>
  <w:style w:type="paragraph" w:styleId="ac">
    <w:name w:val="footer"/>
    <w:basedOn w:val="a"/>
    <w:link w:val="ad"/>
    <w:uiPriority w:val="99"/>
    <w:unhideWhenUsed/>
    <w:rsid w:val="001C0D0A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C0D0A"/>
  </w:style>
  <w:style w:type="table" w:styleId="ae">
    <w:name w:val="Table Grid"/>
    <w:basedOn w:val="a1"/>
    <w:uiPriority w:val="59"/>
    <w:rsid w:val="00D1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1C0D0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2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C0D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C0D0A"/>
  </w:style>
  <w:style w:type="paragraph" w:styleId="a4">
    <w:name w:val="Normal (Web)"/>
    <w:basedOn w:val="a"/>
    <w:uiPriority w:val="99"/>
    <w:unhideWhenUsed/>
    <w:rsid w:val="001C0D0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uiPriority w:val="22"/>
    <w:qFormat/>
    <w:rsid w:val="001C0D0A"/>
    <w:rPr>
      <w:b/>
      <w:bCs/>
    </w:rPr>
  </w:style>
  <w:style w:type="character" w:styleId="a6">
    <w:name w:val="Hyperlink"/>
    <w:basedOn w:val="a0"/>
    <w:uiPriority w:val="99"/>
    <w:unhideWhenUsed/>
    <w:rsid w:val="001C0D0A"/>
    <w:rPr>
      <w:color w:val="0000FF"/>
      <w:u w:val="single"/>
    </w:rPr>
  </w:style>
  <w:style w:type="character" w:styleId="a7">
    <w:name w:val="Emphasis"/>
    <w:basedOn w:val="a0"/>
    <w:uiPriority w:val="20"/>
    <w:qFormat/>
    <w:rsid w:val="001C0D0A"/>
    <w:rPr>
      <w:i/>
      <w:iCs/>
    </w:rPr>
  </w:style>
  <w:style w:type="character" w:customStyle="1" w:styleId="a8">
    <w:name w:val="Текст выноски Знак"/>
    <w:basedOn w:val="a0"/>
    <w:link w:val="a9"/>
    <w:uiPriority w:val="99"/>
    <w:semiHidden/>
    <w:rsid w:val="001C0D0A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1C0D0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1C0D0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voice">
    <w:name w:val="voice"/>
    <w:basedOn w:val="a"/>
    <w:rsid w:val="001C0D0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text-bold">
    <w:name w:val="text-bold"/>
    <w:basedOn w:val="a0"/>
    <w:rsid w:val="001C0D0A"/>
  </w:style>
  <w:style w:type="character" w:customStyle="1" w:styleId="ff2">
    <w:name w:val="ff2"/>
    <w:basedOn w:val="a0"/>
    <w:rsid w:val="001C0D0A"/>
  </w:style>
  <w:style w:type="character" w:customStyle="1" w:styleId="cf3">
    <w:name w:val="cf3"/>
    <w:basedOn w:val="a0"/>
    <w:rsid w:val="001C0D0A"/>
  </w:style>
  <w:style w:type="character" w:customStyle="1" w:styleId="organictitlecontentspan">
    <w:name w:val="organictitlecontentspan"/>
    <w:basedOn w:val="a0"/>
    <w:rsid w:val="001C0D0A"/>
  </w:style>
  <w:style w:type="character" w:customStyle="1" w:styleId="ng-star-inserted">
    <w:name w:val="ng-star-inserted"/>
    <w:basedOn w:val="a0"/>
    <w:rsid w:val="001C0D0A"/>
  </w:style>
  <w:style w:type="paragraph" w:styleId="aa">
    <w:name w:val="header"/>
    <w:basedOn w:val="a"/>
    <w:link w:val="ab"/>
    <w:uiPriority w:val="99"/>
    <w:unhideWhenUsed/>
    <w:rsid w:val="001C0D0A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1C0D0A"/>
  </w:style>
  <w:style w:type="paragraph" w:styleId="ac">
    <w:name w:val="footer"/>
    <w:basedOn w:val="a"/>
    <w:link w:val="ad"/>
    <w:uiPriority w:val="99"/>
    <w:unhideWhenUsed/>
    <w:rsid w:val="001C0D0A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C0D0A"/>
  </w:style>
  <w:style w:type="table" w:styleId="ae">
    <w:name w:val="Table Grid"/>
    <w:basedOn w:val="a1"/>
    <w:uiPriority w:val="59"/>
    <w:rsid w:val="00D12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0F08-2606-49FF-8125-044C8680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Викторовна Атанова</dc:creator>
  <cp:lastModifiedBy>Жанна Николаевна Рыбьякова</cp:lastModifiedBy>
  <cp:revision>2</cp:revision>
  <cp:lastPrinted>2023-12-05T20:22:00Z</cp:lastPrinted>
  <dcterms:created xsi:type="dcterms:W3CDTF">2024-01-10T15:18:00Z</dcterms:created>
  <dcterms:modified xsi:type="dcterms:W3CDTF">2024-01-10T15:18:00Z</dcterms:modified>
</cp:coreProperties>
</file>