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4F" w:rsidRDefault="00186D4F">
      <w:pPr>
        <w:pStyle w:val="ConsPlusNormal"/>
        <w:jc w:val="right"/>
        <w:outlineLvl w:val="0"/>
      </w:pPr>
      <w:r>
        <w:t xml:space="preserve">Приложение </w:t>
      </w:r>
      <w:r w:rsidR="00C724C2">
        <w:t>№</w:t>
      </w:r>
      <w:r>
        <w:t>2</w:t>
      </w:r>
    </w:p>
    <w:p w:rsidR="00186D4F" w:rsidRDefault="00186D4F">
      <w:pPr>
        <w:pStyle w:val="ConsPlusNormal"/>
        <w:jc w:val="both"/>
      </w:pPr>
    </w:p>
    <w:p w:rsidR="00186D4F" w:rsidRDefault="00186D4F">
      <w:pPr>
        <w:pStyle w:val="ConsPlusNormal"/>
        <w:jc w:val="right"/>
      </w:pPr>
      <w:r>
        <w:t>Утверждены</w:t>
      </w:r>
    </w:p>
    <w:p w:rsidR="00186D4F" w:rsidRDefault="00186D4F">
      <w:pPr>
        <w:pStyle w:val="ConsPlusNormal"/>
        <w:jc w:val="right"/>
      </w:pPr>
      <w:r>
        <w:t>приказом Федеральной службы</w:t>
      </w:r>
    </w:p>
    <w:p w:rsidR="00186D4F" w:rsidRDefault="00186D4F">
      <w:pPr>
        <w:pStyle w:val="ConsPlusNormal"/>
        <w:jc w:val="right"/>
      </w:pPr>
      <w:r>
        <w:t>по надзору в сфере образования и науки</w:t>
      </w:r>
    </w:p>
    <w:p w:rsidR="00186D4F" w:rsidRDefault="00186D4F">
      <w:pPr>
        <w:pStyle w:val="ConsPlusNormal"/>
        <w:jc w:val="right"/>
      </w:pPr>
      <w:r>
        <w:t xml:space="preserve">от 24.04.2024 </w:t>
      </w:r>
      <w:r w:rsidR="00C724C2">
        <w:t>№</w:t>
      </w:r>
      <w:r>
        <w:t xml:space="preserve"> 913</w:t>
      </w:r>
    </w:p>
    <w:p w:rsidR="00186D4F" w:rsidRDefault="00186D4F">
      <w:pPr>
        <w:pStyle w:val="ConsPlusNormal"/>
        <w:jc w:val="both"/>
      </w:pPr>
    </w:p>
    <w:p w:rsidR="00186D4F" w:rsidRDefault="00186D4F">
      <w:pPr>
        <w:pStyle w:val="ConsPlusTitle"/>
        <w:jc w:val="center"/>
      </w:pPr>
      <w:bookmarkStart w:id="0" w:name="P463"/>
      <w:bookmarkEnd w:id="0"/>
      <w:r>
        <w:t>ТРЕБОВАНИЯ</w:t>
      </w:r>
    </w:p>
    <w:p w:rsidR="00186D4F" w:rsidRDefault="00186D4F">
      <w:pPr>
        <w:pStyle w:val="ConsPlusTitle"/>
        <w:jc w:val="center"/>
      </w:pPr>
      <w:r>
        <w:t xml:space="preserve">К ЗАПОЛНЕНИЮ И ОФОРМЛЕНИЮ ЗАЯВЛЕНИЯ О </w:t>
      </w:r>
      <w:proofErr w:type="gramStart"/>
      <w:r>
        <w:t>ГОСУДАРСТВЕННОЙ</w:t>
      </w:r>
      <w:proofErr w:type="gramEnd"/>
    </w:p>
    <w:p w:rsidR="00186D4F" w:rsidRDefault="00186D4F">
      <w:pPr>
        <w:pStyle w:val="ConsPlusTitle"/>
        <w:jc w:val="center"/>
      </w:pPr>
      <w:r>
        <w:t>АККРЕДИТАЦИИ ОБРАЗОВАТЕЛЬНОЙ ДЕЯТЕЛЬНОСТИ</w:t>
      </w:r>
    </w:p>
    <w:p w:rsidR="00186D4F" w:rsidRDefault="00186D4F">
      <w:pPr>
        <w:pStyle w:val="ConsPlusNormal"/>
        <w:jc w:val="both"/>
      </w:pPr>
    </w:p>
    <w:p w:rsidR="00186D4F" w:rsidRDefault="00186D4F">
      <w:pPr>
        <w:pStyle w:val="ConsPlusNormal"/>
        <w:ind w:firstLine="540"/>
        <w:jc w:val="both"/>
      </w:pPr>
      <w:r>
        <w:t xml:space="preserve">1. </w:t>
      </w:r>
      <w:hyperlink w:anchor="P59">
        <w:proofErr w:type="gramStart"/>
        <w:r>
          <w:rPr>
            <w:color w:val="0000FF"/>
          </w:rPr>
          <w:t>Заявление</w:t>
        </w:r>
      </w:hyperlink>
      <w:r>
        <w:t xml:space="preserve"> о государственной аккредитации образовательной деятельности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 &lt;1&gt; (далее - </w:t>
      </w:r>
      <w:proofErr w:type="spellStart"/>
      <w:r>
        <w:t>аккредитационный</w:t>
      </w:r>
      <w:proofErr w:type="spellEnd"/>
      <w:r>
        <w:t xml:space="preserve"> орган), в форме электронного</w:t>
      </w:r>
      <w:proofErr w:type="gramEnd"/>
      <w:r>
        <w:t xml:space="preserve"> </w:t>
      </w:r>
      <w:proofErr w:type="gramStart"/>
      <w:r>
        <w:t>документа, подписанного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&lt;2&gt;,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w:t>
      </w:r>
      <w:proofErr w:type="gramEnd"/>
      <w:r>
        <w:t xml:space="preserve"> государственных и муниципальных услуг (функций)" &lt;3&gt; (далее - Единый портал), региональные порталы государственных и муниципальных услуг &lt;4&gt;.</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&lt;1&gt; </w:t>
      </w:r>
      <w:hyperlink r:id="rId5">
        <w:r>
          <w:rPr>
            <w:color w:val="0000FF"/>
          </w:rPr>
          <w:t>Часть 5 статьи 92</w:t>
        </w:r>
      </w:hyperlink>
      <w:r>
        <w:t xml:space="preserve"> Федерального закона от 29 декабря 2012 г. N 273-ФЗ "Об образовании в Российской Федерации".</w:t>
      </w:r>
    </w:p>
    <w:p w:rsidR="00186D4F" w:rsidRDefault="00186D4F">
      <w:pPr>
        <w:pStyle w:val="ConsPlusNormal"/>
        <w:spacing w:before="220"/>
        <w:ind w:firstLine="540"/>
        <w:jc w:val="both"/>
      </w:pPr>
      <w:r>
        <w:t xml:space="preserve">&lt;2&gt; </w:t>
      </w:r>
      <w:hyperlink r:id="rId6">
        <w:r>
          <w:rPr>
            <w:color w:val="0000FF"/>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1 декабря 2021 г. N 2152.</w:t>
      </w:r>
    </w:p>
    <w:p w:rsidR="00186D4F" w:rsidRDefault="00186D4F">
      <w:pPr>
        <w:pStyle w:val="ConsPlusNormal"/>
        <w:spacing w:before="220"/>
        <w:ind w:firstLine="540"/>
        <w:jc w:val="both"/>
      </w:pPr>
      <w:r>
        <w:t xml:space="preserve">&lt;3&gt; </w:t>
      </w:r>
      <w:hyperlink r:id="rId7">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186D4F" w:rsidRDefault="00186D4F">
      <w:pPr>
        <w:pStyle w:val="ConsPlusNormal"/>
        <w:spacing w:before="220"/>
        <w:ind w:firstLine="540"/>
        <w:jc w:val="both"/>
      </w:pPr>
      <w:r>
        <w:t xml:space="preserve">&lt;4&gt; </w:t>
      </w:r>
      <w:hyperlink r:id="rId8">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186D4F" w:rsidRDefault="00186D4F">
      <w:pPr>
        <w:pStyle w:val="ConsPlusNormal"/>
        <w:jc w:val="both"/>
      </w:pPr>
    </w:p>
    <w:p w:rsidR="00186D4F" w:rsidRDefault="00186D4F">
      <w:pPr>
        <w:pStyle w:val="ConsPlusNormal"/>
        <w:ind w:firstLine="540"/>
        <w:jc w:val="both"/>
      </w:pPr>
      <w:r>
        <w:t>2. В случае представления заявления посредством Единого портала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186D4F" w:rsidRDefault="00186D4F">
      <w:pPr>
        <w:pStyle w:val="ConsPlusNormal"/>
        <w:spacing w:before="220"/>
        <w:ind w:firstLine="540"/>
        <w:jc w:val="both"/>
      </w:pPr>
      <w:proofErr w:type="gramStart"/>
      <w:r>
        <w:t xml:space="preserve">Заполненное на Едином портале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w:t>
      </w:r>
      <w:r>
        <w:lastRenderedPageBreak/>
        <w:t xml:space="preserve">документов на бумажных носителях, указанных в </w:t>
      </w:r>
      <w:hyperlink w:anchor="P1387">
        <w:r>
          <w:rPr>
            <w:color w:val="0000FF"/>
          </w:rPr>
          <w:t>перечне</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приложению N 10 к настоящему приказу, в </w:t>
      </w:r>
      <w:proofErr w:type="spellStart"/>
      <w:r>
        <w:t>аккредитационный</w:t>
      </w:r>
      <w:proofErr w:type="spellEnd"/>
      <w:r>
        <w:t xml:space="preserve"> орган.</w:t>
      </w:r>
    </w:p>
    <w:p w:rsidR="00186D4F" w:rsidRDefault="00186D4F">
      <w:pPr>
        <w:pStyle w:val="ConsPlusNormal"/>
        <w:spacing w:before="220"/>
        <w:ind w:firstLine="540"/>
        <w:jc w:val="both"/>
      </w:pPr>
      <w:r>
        <w:t xml:space="preserve">3. </w:t>
      </w:r>
      <w:hyperlink w:anchor="P59">
        <w:r>
          <w:rPr>
            <w:color w:val="0000FF"/>
          </w:rPr>
          <w:t>Заявление</w:t>
        </w:r>
      </w:hyperlink>
      <w:r>
        <w:t xml:space="preserve"> заполняется на русском языке, за исключением случая, установленного </w:t>
      </w:r>
      <w:hyperlink w:anchor="P478">
        <w:r>
          <w:rPr>
            <w:color w:val="0000FF"/>
          </w:rPr>
          <w:t>пунктом 5</w:t>
        </w:r>
      </w:hyperlink>
      <w:r>
        <w:t xml:space="preserve"> настоящих Требований.</w:t>
      </w:r>
    </w:p>
    <w:p w:rsidR="00186D4F" w:rsidRDefault="00186D4F">
      <w:pPr>
        <w:pStyle w:val="ConsPlusNormal"/>
        <w:spacing w:before="220"/>
        <w:ind w:firstLine="540"/>
        <w:jc w:val="both"/>
      </w:pPr>
      <w:r>
        <w:t xml:space="preserve">4. В </w:t>
      </w:r>
      <w:hyperlink w:anchor="P59">
        <w:r>
          <w:rPr>
            <w:color w:val="0000FF"/>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P486">
        <w:r>
          <w:rPr>
            <w:color w:val="0000FF"/>
          </w:rPr>
          <w:t>пунктами 7</w:t>
        </w:r>
      </w:hyperlink>
      <w:r>
        <w:t xml:space="preserve">, </w:t>
      </w:r>
      <w:hyperlink w:anchor="P489">
        <w:r>
          <w:rPr>
            <w:color w:val="0000FF"/>
          </w:rPr>
          <w:t>9</w:t>
        </w:r>
      </w:hyperlink>
      <w:r>
        <w:t xml:space="preserve"> - </w:t>
      </w:r>
      <w:hyperlink w:anchor="P496">
        <w:r>
          <w:rPr>
            <w:color w:val="0000FF"/>
          </w:rPr>
          <w:t>11</w:t>
        </w:r>
      </w:hyperlink>
      <w:r>
        <w:t xml:space="preserve"> настоящих Требований.</w:t>
      </w:r>
    </w:p>
    <w:p w:rsidR="00186D4F" w:rsidRDefault="00186D4F">
      <w:pPr>
        <w:pStyle w:val="ConsPlusNormal"/>
        <w:spacing w:before="220"/>
        <w:ind w:firstLine="540"/>
        <w:jc w:val="both"/>
      </w:pPr>
      <w:bookmarkStart w:id="1" w:name="P478"/>
      <w:bookmarkEnd w:id="1"/>
      <w:r>
        <w:t xml:space="preserve">5. В текстовом </w:t>
      </w:r>
      <w:hyperlink w:anchor="P62">
        <w:r>
          <w:rPr>
            <w:color w:val="0000FF"/>
          </w:rPr>
          <w:t>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186D4F" w:rsidRDefault="00186D4F">
      <w:pPr>
        <w:pStyle w:val="ConsPlusNormal"/>
        <w:spacing w:before="220"/>
        <w:ind w:firstLine="540"/>
        <w:jc w:val="both"/>
      </w:pPr>
      <w:r>
        <w:t xml:space="preserve">6. В текстовом </w:t>
      </w:r>
      <w:hyperlink w:anchor="P72">
        <w:r>
          <w:rPr>
            <w:color w:val="0000FF"/>
          </w:rPr>
          <w:t>поле</w:t>
        </w:r>
      </w:hyperlink>
      <w:r>
        <w:t xml:space="preserve"> "Сведения о заявителе" формы заявления указываются следующие сведения:</w:t>
      </w:r>
    </w:p>
    <w:p w:rsidR="00186D4F" w:rsidRDefault="00186D4F">
      <w:pPr>
        <w:pStyle w:val="ConsPlusNormal"/>
        <w:spacing w:before="220"/>
        <w:ind w:firstLine="540"/>
        <w:jc w:val="both"/>
      </w:pPr>
      <w:proofErr w:type="gramStart"/>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w:t>
      </w:r>
      <w:proofErr w:type="gramEnd"/>
      <w:r>
        <w:t xml:space="preserve"> </w:t>
      </w:r>
      <w:proofErr w:type="gramStart"/>
      <w:r>
        <w:t>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roofErr w:type="gramEnd"/>
    </w:p>
    <w:p w:rsidR="00186D4F" w:rsidRDefault="00186D4F">
      <w:pPr>
        <w:pStyle w:val="ConsPlusNormal"/>
        <w:spacing w:before="220"/>
        <w:ind w:firstLine="540"/>
        <w:jc w:val="both"/>
      </w:pPr>
      <w:proofErr w:type="gramStart"/>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w:t>
      </w:r>
      <w:proofErr w:type="gramEnd"/>
      <w:r>
        <w:t xml:space="preserve"> </w:t>
      </w:r>
      <w:proofErr w:type="gramStart"/>
      <w:r>
        <w:t>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индивидуального предпринимателя (при наличии), который состоит из двух частей, разделенных символом "@" (в левой части указывается имя почтового ящика, в правой части</w:t>
      </w:r>
      <w:proofErr w:type="gramEnd"/>
      <w:r>
        <w:t xml:space="preserve">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p w:rsidR="00186D4F" w:rsidRDefault="00186D4F">
      <w:pPr>
        <w:pStyle w:val="ConsPlusNormal"/>
        <w:spacing w:before="220"/>
        <w:ind w:firstLine="540"/>
        <w:jc w:val="both"/>
      </w:pPr>
      <w: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w:t>
      </w:r>
      <w:r>
        <w:lastRenderedPageBreak/>
        <w:t>иностранного гражданина или лица без гражданства в Российской Федерации &lt;5&gt;.</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&lt;5&gt; </w:t>
      </w:r>
      <w:hyperlink r:id="rId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186D4F" w:rsidRDefault="00186D4F">
      <w:pPr>
        <w:pStyle w:val="ConsPlusNormal"/>
        <w:jc w:val="both"/>
      </w:pPr>
    </w:p>
    <w:p w:rsidR="00186D4F" w:rsidRDefault="00186D4F">
      <w:pPr>
        <w:pStyle w:val="ConsPlusNormal"/>
        <w:ind w:firstLine="540"/>
        <w:jc w:val="both"/>
      </w:pPr>
      <w:bookmarkStart w:id="2" w:name="P486"/>
      <w:bookmarkEnd w:id="2"/>
      <w:r>
        <w:t xml:space="preserve">7. </w:t>
      </w:r>
      <w:proofErr w:type="gramStart"/>
      <w:r>
        <w:t xml:space="preserve">В текстовом </w:t>
      </w:r>
      <w:hyperlink w:anchor="P87">
        <w:r>
          <w:rPr>
            <w:color w:val="0000FF"/>
          </w:rPr>
          <w:t>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roofErr w:type="gramEnd"/>
    </w:p>
    <w:p w:rsidR="00186D4F" w:rsidRDefault="00186D4F">
      <w:pPr>
        <w:pStyle w:val="ConsPlusNormal"/>
        <w:spacing w:before="220"/>
        <w:ind w:firstLine="540"/>
        <w:jc w:val="both"/>
      </w:pPr>
      <w:r>
        <w:t xml:space="preserve">Текстовое </w:t>
      </w:r>
      <w:hyperlink w:anchor="P87">
        <w:r>
          <w:rPr>
            <w:color w:val="0000FF"/>
          </w:rPr>
          <w:t>поле</w:t>
        </w:r>
      </w:hyperlink>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образовательных программ, реализуемых филиалом (филиалами) организации. В ином случае текстовое </w:t>
      </w:r>
      <w:hyperlink w:anchor="P87">
        <w:r>
          <w:rPr>
            <w:color w:val="0000FF"/>
          </w:rPr>
          <w:t>поле</w:t>
        </w:r>
      </w:hyperlink>
      <w:r>
        <w:t xml:space="preserve"> "Сведения о филиале" из формы заявления исключается.</w:t>
      </w:r>
    </w:p>
    <w:p w:rsidR="00186D4F" w:rsidRDefault="00186D4F">
      <w:pPr>
        <w:pStyle w:val="ConsPlusNormal"/>
        <w:spacing w:before="220"/>
        <w:ind w:firstLine="540"/>
        <w:jc w:val="both"/>
      </w:pPr>
      <w:r>
        <w:t xml:space="preserve">8. В </w:t>
      </w:r>
      <w:hyperlink w:anchor="P100">
        <w:r>
          <w:rPr>
            <w:color w:val="0000FF"/>
          </w:rPr>
          <w:t>строках 1.1</w:t>
        </w:r>
      </w:hyperlink>
      <w:r>
        <w:t xml:space="preserve"> - </w:t>
      </w:r>
      <w:hyperlink w:anchor="P120">
        <w:r>
          <w:rPr>
            <w:color w:val="0000FF"/>
          </w:rPr>
          <w:t>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186D4F" w:rsidRDefault="00186D4F">
      <w:pPr>
        <w:pStyle w:val="ConsPlusNormal"/>
        <w:spacing w:before="220"/>
        <w:ind w:firstLine="540"/>
        <w:jc w:val="both"/>
      </w:pPr>
      <w:bookmarkStart w:id="3" w:name="P489"/>
      <w:bookmarkEnd w:id="3"/>
      <w:r>
        <w:t xml:space="preserve">9. </w:t>
      </w:r>
      <w:hyperlink w:anchor="P126">
        <w:r>
          <w:rPr>
            <w:color w:val="0000FF"/>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w:t>
      </w:r>
      <w:hyperlink w:anchor="P126">
        <w:r>
          <w:rPr>
            <w:color w:val="0000FF"/>
          </w:rPr>
          <w:t>строка 2</w:t>
        </w:r>
      </w:hyperlink>
      <w:r>
        <w:t xml:space="preserve"> из формы заявления исключается.</w:t>
      </w:r>
    </w:p>
    <w:p w:rsidR="00186D4F" w:rsidRDefault="00186D4F">
      <w:pPr>
        <w:pStyle w:val="ConsPlusNormal"/>
        <w:spacing w:before="220"/>
        <w:ind w:firstLine="540"/>
        <w:jc w:val="both"/>
      </w:pPr>
      <w:r>
        <w:t xml:space="preserve">Графа "Наименование основной общеобразовательной программы" </w:t>
      </w:r>
      <w:hyperlink w:anchor="P128">
        <w:r>
          <w:rPr>
            <w:color w:val="0000FF"/>
          </w:rPr>
          <w:t>строки 2</w:t>
        </w:r>
      </w:hyperlink>
      <w:r>
        <w:t xml:space="preserve"> формы заявления заполняется в соответствии с </w:t>
      </w:r>
      <w:hyperlink r:id="rId10">
        <w:r>
          <w:rPr>
            <w:color w:val="0000FF"/>
          </w:rPr>
          <w:t>пунктом 1 части 3 статьи 12</w:t>
        </w:r>
      </w:hyperlink>
      <w:r>
        <w:t xml:space="preserve"> Федерального закона от 29.12.2012 N 273-ФЗ "Об образовании в Российской Федерации" (далее - Федеральный закон N 273-ФЗ).</w:t>
      </w:r>
    </w:p>
    <w:p w:rsidR="00186D4F" w:rsidRDefault="00186D4F">
      <w:pPr>
        <w:pStyle w:val="ConsPlusNormal"/>
        <w:spacing w:before="220"/>
        <w:ind w:firstLine="540"/>
        <w:jc w:val="both"/>
      </w:pPr>
      <w:proofErr w:type="gramStart"/>
      <w:r>
        <w:t xml:space="preserve">В графе "Количество обучающихся по формам обучения, чел." </w:t>
      </w:r>
      <w:hyperlink w:anchor="P145">
        <w:r>
          <w:rPr>
            <w:color w:val="0000FF"/>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w:t>
      </w:r>
      <w:proofErr w:type="gramEnd"/>
      <w:r>
        <w:t xml:space="preserve"> В случае отсутствия в организации </w:t>
      </w:r>
      <w:proofErr w:type="gramStart"/>
      <w:r>
        <w:t>обучающихся</w:t>
      </w:r>
      <w:proofErr w:type="gramEnd"/>
      <w:r>
        <w:t xml:space="preserve"> в данной графе проставляются нули.</w:t>
      </w:r>
    </w:p>
    <w:p w:rsidR="00186D4F" w:rsidRDefault="00186D4F">
      <w:pPr>
        <w:pStyle w:val="ConsPlusNormal"/>
        <w:spacing w:before="220"/>
        <w:ind w:firstLine="540"/>
        <w:jc w:val="both"/>
      </w:pPr>
      <w:r>
        <w:t xml:space="preserve">10. В </w:t>
      </w:r>
      <w:hyperlink w:anchor="P137">
        <w:r>
          <w:rPr>
            <w:color w:val="0000FF"/>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&lt;6&gt;), если заявление направляется в соответствии с </w:t>
      </w:r>
      <w:hyperlink r:id="rId11">
        <w:r>
          <w:rPr>
            <w:color w:val="0000FF"/>
          </w:rPr>
          <w:t>частью 10 статьи 92</w:t>
        </w:r>
      </w:hyperlink>
      <w:r>
        <w:t xml:space="preserve"> Федерального закона N 273-ФЗ. В ином случае </w:t>
      </w:r>
      <w:hyperlink w:anchor="P137">
        <w:r>
          <w:rPr>
            <w:color w:val="0000FF"/>
          </w:rPr>
          <w:t>строка 3</w:t>
        </w:r>
      </w:hyperlink>
      <w:r>
        <w:t xml:space="preserve"> из формы заявления исключается.</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r>
        <w:t xml:space="preserve">&lt;6&gt; </w:t>
      </w:r>
      <w:hyperlink r:id="rId12">
        <w:r>
          <w:rPr>
            <w:color w:val="0000FF"/>
          </w:rPr>
          <w:t>Часть 4 статьи 91</w:t>
        </w:r>
      </w:hyperlink>
      <w:r>
        <w:t xml:space="preserve"> Федерального закона от 29 декабря 2012 г. N 273-ФЗ "Об образовании в Российской Федерации".</w:t>
      </w:r>
    </w:p>
    <w:p w:rsidR="00186D4F" w:rsidRDefault="00186D4F">
      <w:pPr>
        <w:pStyle w:val="ConsPlusNormal"/>
        <w:jc w:val="both"/>
      </w:pPr>
    </w:p>
    <w:p w:rsidR="00186D4F" w:rsidRDefault="00186D4F">
      <w:pPr>
        <w:pStyle w:val="ConsPlusNormal"/>
        <w:ind w:firstLine="540"/>
        <w:jc w:val="both"/>
      </w:pPr>
      <w:bookmarkStart w:id="4" w:name="P496"/>
      <w:bookmarkEnd w:id="4"/>
      <w:r>
        <w:lastRenderedPageBreak/>
        <w:t xml:space="preserve">11. </w:t>
      </w:r>
      <w:hyperlink w:anchor="P141">
        <w:r>
          <w:rPr>
            <w:color w:val="0000FF"/>
          </w:rPr>
          <w:t>Строка 4</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w:t>
      </w:r>
      <w:hyperlink w:anchor="P141">
        <w:r>
          <w:rPr>
            <w:color w:val="0000FF"/>
          </w:rPr>
          <w:t>строка 4</w:t>
        </w:r>
      </w:hyperlink>
      <w:r>
        <w:t xml:space="preserve"> из формы заявления исключается.</w:t>
      </w:r>
    </w:p>
    <w:p w:rsidR="00186D4F" w:rsidRDefault="00186D4F">
      <w:pPr>
        <w:pStyle w:val="ConsPlusNormal"/>
        <w:spacing w:before="220"/>
        <w:ind w:firstLine="540"/>
        <w:jc w:val="both"/>
      </w:pPr>
      <w:r>
        <w:t xml:space="preserve">В графе "Код и наименование основной профессиональной образовательной программы" </w:t>
      </w:r>
      <w:hyperlink w:anchor="P143">
        <w:r>
          <w:rPr>
            <w:color w:val="0000FF"/>
          </w:rPr>
          <w:t>строки 4</w:t>
        </w:r>
      </w:hyperlink>
      <w: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186D4F" w:rsidRDefault="00186D4F">
      <w:pPr>
        <w:pStyle w:val="ConsPlusNormal"/>
        <w:spacing w:before="220"/>
        <w:ind w:firstLine="540"/>
        <w:jc w:val="both"/>
      </w:pPr>
      <w:proofErr w:type="gramStart"/>
      <w:r>
        <w:t xml:space="preserve">Министерства образования и науки Российской Федерации от 29 октября 2013 г. </w:t>
      </w:r>
      <w:hyperlink r:id="rId13">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t xml:space="preserve">., </w:t>
      </w:r>
      <w:proofErr w:type="gramStart"/>
      <w: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t xml:space="preserve"> </w:t>
      </w:r>
      <w:proofErr w:type="gramStart"/>
      <w: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186D4F" w:rsidRDefault="00186D4F">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P143">
        <w:r>
          <w:rPr>
            <w:color w:val="0000FF"/>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186D4F" w:rsidRDefault="00186D4F">
      <w:pPr>
        <w:pStyle w:val="ConsPlusNormal"/>
        <w:spacing w:before="220"/>
        <w:ind w:firstLine="540"/>
        <w:jc w:val="both"/>
      </w:pPr>
      <w:r>
        <w:t xml:space="preserve">Графа "Уровень образования" </w:t>
      </w:r>
      <w:hyperlink w:anchor="P144">
        <w:r>
          <w:rPr>
            <w:color w:val="0000FF"/>
          </w:rPr>
          <w:t>строки 4</w:t>
        </w:r>
      </w:hyperlink>
      <w:r>
        <w:t xml:space="preserve"> формы заявления заполняется в соответствии с частью 5 статьи 10 Федерального закона N 273-ФЗ.</w:t>
      </w:r>
    </w:p>
    <w:p w:rsidR="00186D4F" w:rsidRDefault="00186D4F">
      <w:pPr>
        <w:pStyle w:val="ConsPlusNormal"/>
        <w:spacing w:before="220"/>
        <w:ind w:firstLine="540"/>
        <w:jc w:val="both"/>
      </w:pPr>
      <w:r>
        <w:t xml:space="preserve">В графе "Количество обучающихся по формам обучения, чел." </w:t>
      </w:r>
      <w:hyperlink w:anchor="P145">
        <w:r>
          <w:rPr>
            <w:color w:val="0000FF"/>
          </w:rPr>
          <w:t>строки 4</w:t>
        </w:r>
      </w:hyperlink>
      <w:r>
        <w:t xml:space="preserve"> формы заявления указываются сведения о численности обучающихся по всем формам </w:t>
      </w:r>
      <w:proofErr w:type="gramStart"/>
      <w:r>
        <w:t>обучения по</w:t>
      </w:r>
      <w:proofErr w:type="gramEnd"/>
      <w:r>
        <w:t xml:space="preserve">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186D4F" w:rsidRDefault="00186D4F">
      <w:pPr>
        <w:pStyle w:val="ConsPlusNormal"/>
        <w:spacing w:before="220"/>
        <w:ind w:firstLine="540"/>
        <w:jc w:val="both"/>
      </w:pPr>
      <w:r>
        <w:t xml:space="preserve">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P145">
        <w:r>
          <w:rPr>
            <w:color w:val="0000FF"/>
          </w:rPr>
          <w:t>строки 4</w:t>
        </w:r>
      </w:hyperlink>
      <w:r>
        <w:t xml:space="preserve"> формы заявления не заполняется.</w:t>
      </w:r>
    </w:p>
    <w:p w:rsidR="00186D4F" w:rsidRDefault="00186D4F">
      <w:pPr>
        <w:pStyle w:val="ConsPlusNormal"/>
        <w:spacing w:before="220"/>
        <w:ind w:firstLine="540"/>
        <w:jc w:val="both"/>
      </w:pPr>
      <w:r>
        <w:t xml:space="preserve">12. В </w:t>
      </w:r>
      <w:hyperlink w:anchor="P154">
        <w:r>
          <w:rPr>
            <w:color w:val="0000FF"/>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186D4F" w:rsidRDefault="00186D4F">
      <w:pPr>
        <w:pStyle w:val="ConsPlusNormal"/>
        <w:spacing w:before="220"/>
        <w:ind w:firstLine="540"/>
        <w:jc w:val="both"/>
      </w:pPr>
      <w:r>
        <w:t xml:space="preserve">13. </w:t>
      </w:r>
      <w:proofErr w:type="gramStart"/>
      <w:r>
        <w:t xml:space="preserve">В </w:t>
      </w:r>
      <w:hyperlink w:anchor="P158">
        <w:r>
          <w:rPr>
            <w:color w:val="0000FF"/>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w:t>
      </w:r>
      <w:proofErr w:type="gramEnd"/>
      <w:r>
        <w:t xml:space="preserve"> При отсутствии данной информации, за исключением отчета о </w:t>
      </w:r>
      <w:proofErr w:type="spellStart"/>
      <w:r>
        <w:lastRenderedPageBreak/>
        <w:t>самообследовании</w:t>
      </w:r>
      <w:proofErr w:type="spellEnd"/>
      <w:r>
        <w:t>, указывается значение "нет".</w:t>
      </w:r>
    </w:p>
    <w:p w:rsidR="00186D4F" w:rsidRDefault="00186D4F">
      <w:pPr>
        <w:pStyle w:val="ConsPlusNormal"/>
        <w:spacing w:before="220"/>
        <w:ind w:firstLine="540"/>
        <w:jc w:val="both"/>
      </w:pPr>
      <w:r>
        <w:t xml:space="preserve">14. </w:t>
      </w:r>
      <w:proofErr w:type="gramStart"/>
      <w:r>
        <w:t xml:space="preserve">В </w:t>
      </w:r>
      <w:hyperlink w:anchor="P172">
        <w:r>
          <w:rPr>
            <w:color w:val="0000FF"/>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&lt;7&gt; посредством использования личного кабинета заявителя на Едином портале,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w:t>
      </w:r>
      <w:proofErr w:type="gramEnd"/>
      <w:r>
        <w:t xml:space="preserve"> В ином случае указывается значение "нет".</w:t>
      </w:r>
    </w:p>
    <w:p w:rsidR="00186D4F" w:rsidRDefault="00186D4F">
      <w:pPr>
        <w:pStyle w:val="ConsPlusNormal"/>
        <w:spacing w:before="220"/>
        <w:ind w:firstLine="540"/>
        <w:jc w:val="both"/>
      </w:pPr>
      <w:r>
        <w:t>--------------------------------</w:t>
      </w:r>
    </w:p>
    <w:p w:rsidR="00186D4F" w:rsidRDefault="00186D4F">
      <w:pPr>
        <w:pStyle w:val="ConsPlusNormal"/>
        <w:spacing w:before="220"/>
        <w:ind w:firstLine="540"/>
        <w:jc w:val="both"/>
      </w:pPr>
      <w:proofErr w:type="gramStart"/>
      <w:r>
        <w:t xml:space="preserve">&lt;7&gt; </w:t>
      </w:r>
      <w:hyperlink r:id="rId14">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186D4F" w:rsidRDefault="00186D4F">
      <w:pPr>
        <w:pStyle w:val="ConsPlusNormal"/>
        <w:jc w:val="both"/>
      </w:pPr>
    </w:p>
    <w:p w:rsidR="00186D4F" w:rsidRDefault="00186D4F">
      <w:pPr>
        <w:pStyle w:val="ConsPlusNormal"/>
        <w:ind w:firstLine="540"/>
        <w:jc w:val="both"/>
      </w:pPr>
      <w:r>
        <w:t xml:space="preserve">15. </w:t>
      </w:r>
      <w:proofErr w:type="gramStart"/>
      <w:r>
        <w:t xml:space="preserve">В текстовом </w:t>
      </w:r>
      <w:hyperlink w:anchor="P179">
        <w:r>
          <w:rPr>
            <w:color w:val="0000FF"/>
          </w:rPr>
          <w:t>поле</w:t>
        </w:r>
      </w:hyperlink>
      <w:r>
        <w:t xml:space="preserve"> "Приложение" формы заявления указываются документы, прилагаемые к заявлению, в соответствии с </w:t>
      </w:r>
      <w:hyperlink w:anchor="P1387">
        <w:r>
          <w:rPr>
            <w:color w:val="0000FF"/>
          </w:rPr>
          <w:t>перечнем</w:t>
        </w:r>
      </w:hyperlink>
      <w:r>
        <w:t xml:space="preserve">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w:t>
      </w:r>
      <w:proofErr w:type="gramEnd"/>
      <w:r>
        <w:t xml:space="preserve"> приложению N 10 к настоящему приказу.</w:t>
      </w: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186D4F" w:rsidRDefault="00186D4F">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p>
    <w:p w:rsidR="00C724C2" w:rsidRDefault="00C724C2">
      <w:pPr>
        <w:pStyle w:val="ConsPlusNormal"/>
        <w:jc w:val="both"/>
      </w:pPr>
      <w:bookmarkStart w:id="5" w:name="_GoBack"/>
      <w:bookmarkEnd w:id="5"/>
    </w:p>
    <w:sectPr w:rsidR="00C724C2" w:rsidSect="005D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F"/>
    <w:rsid w:val="00186D4F"/>
    <w:rsid w:val="002F5BA0"/>
    <w:rsid w:val="00415D7C"/>
    <w:rsid w:val="00C24E18"/>
    <w:rsid w:val="00C7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6D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6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6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6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6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6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363" TargetMode="External"/><Relationship Id="rId13" Type="http://schemas.openxmlformats.org/officeDocument/2006/relationships/hyperlink" Target="https://login.consultant.ru/link/?req=doc&amp;base=LAW&amp;n=377712" TargetMode="External"/><Relationship Id="rId3" Type="http://schemas.openxmlformats.org/officeDocument/2006/relationships/settings" Target="settings.xml"/><Relationship Id="rId7" Type="http://schemas.openxmlformats.org/officeDocument/2006/relationships/hyperlink" Target="https://login.consultant.ru/link/?req=doc&amp;base=LAW&amp;n=466140&amp;dst=100173" TargetMode="External"/><Relationship Id="rId12" Type="http://schemas.openxmlformats.org/officeDocument/2006/relationships/hyperlink" Target="https://login.consultant.ru/link/?req=doc&amp;base=LAW&amp;n=478592&amp;dst=51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8697&amp;dst=100008" TargetMode="External"/><Relationship Id="rId11" Type="http://schemas.openxmlformats.org/officeDocument/2006/relationships/hyperlink" Target="https://login.consultant.ru/link/?req=doc&amp;base=LAW&amp;n=478592&amp;dst=643" TargetMode="External"/><Relationship Id="rId5" Type="http://schemas.openxmlformats.org/officeDocument/2006/relationships/hyperlink" Target="https://login.consultant.ru/link/?req=doc&amp;base=LAW&amp;n=478592&amp;dst=638" TargetMode="External"/><Relationship Id="rId15" Type="http://schemas.openxmlformats.org/officeDocument/2006/relationships/fontTable" Target="fontTable.xml"/><Relationship Id="rId10" Type="http://schemas.openxmlformats.org/officeDocument/2006/relationships/hyperlink" Target="https://login.consultant.ru/link/?req=doc&amp;base=LAW&amp;n=478592&amp;dst=1002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7&amp;dst=100091" TargetMode="External"/><Relationship Id="rId14" Type="http://schemas.openxmlformats.org/officeDocument/2006/relationships/hyperlink" Target="https://login.consultant.ru/link/?req=doc&amp;base=LAW&amp;n=444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Юрьевна Тезек</dc:creator>
  <cp:lastModifiedBy>Ангелина Юрьевна Тезек</cp:lastModifiedBy>
  <cp:revision>4</cp:revision>
  <dcterms:created xsi:type="dcterms:W3CDTF">2024-07-19T11:35:00Z</dcterms:created>
  <dcterms:modified xsi:type="dcterms:W3CDTF">2024-07-19T11:50:00Z</dcterms:modified>
</cp:coreProperties>
</file>