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44638" w14:textId="77777777" w:rsidR="004D7D90" w:rsidRDefault="004D7D90" w:rsidP="005B5D99">
      <w:pPr>
        <w:pStyle w:val="1"/>
      </w:pPr>
    </w:p>
    <w:p w14:paraId="59576A64" w14:textId="77777777" w:rsidR="004D7D90" w:rsidRDefault="004D7D90" w:rsidP="00A644F2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3F614912" w14:textId="0FE016A2" w:rsidR="000B6EBF" w:rsidRDefault="004D7D90" w:rsidP="000B6EB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4D7D9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Обзор практики рассмотрения жалоб контролируемых лиц, поданных в порядке обязательного досудебного обжалования, а также практики рассмотрения судами заявлений контролируемых лиц об обжаловании решений</w:t>
      </w:r>
      <w:r w:rsidR="002C4C9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="00913BED" w:rsidRPr="00913BE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комитет</w:t>
      </w:r>
      <w:r w:rsidR="00913BE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а</w:t>
      </w:r>
      <w:r w:rsidR="00913BED" w:rsidRPr="00913BE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общего и профессионального образования Ленинградской области</w:t>
      </w:r>
      <w:r w:rsidR="000B6EB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в </w:t>
      </w:r>
      <w:r w:rsidR="00913BE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части</w:t>
      </w:r>
      <w:r w:rsidR="0021790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осуществления переданных</w:t>
      </w:r>
      <w:r w:rsidR="00217907" w:rsidRPr="0021790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="0021790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Российской Федерацией полномочий</w:t>
      </w:r>
      <w:r w:rsidR="00217907" w:rsidRPr="0021790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по государственному контролю (надзору)</w:t>
      </w:r>
    </w:p>
    <w:p w14:paraId="29DDFEF4" w14:textId="77777777" w:rsidR="00A644F2" w:rsidRDefault="00A644F2" w:rsidP="00043A41">
      <w:pPr>
        <w:spacing w:after="0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613"/>
        <w:gridCol w:w="2653"/>
        <w:gridCol w:w="1772"/>
        <w:gridCol w:w="1958"/>
        <w:gridCol w:w="2347"/>
        <w:gridCol w:w="1623"/>
        <w:gridCol w:w="1787"/>
        <w:gridCol w:w="1984"/>
      </w:tblGrid>
      <w:tr w:rsidR="00AC1525" w14:paraId="2E82B566" w14:textId="77777777" w:rsidTr="00043A41">
        <w:tc>
          <w:tcPr>
            <w:tcW w:w="613" w:type="dxa"/>
          </w:tcPr>
          <w:p w14:paraId="448A9B20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653" w:type="dxa"/>
          </w:tcPr>
          <w:p w14:paraId="146DF537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Структурная единица нормативного правового акта</w:t>
            </w:r>
          </w:p>
        </w:tc>
        <w:tc>
          <w:tcPr>
            <w:tcW w:w="1772" w:type="dxa"/>
          </w:tcPr>
          <w:p w14:paraId="5965099C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Обжалуемое обязательное требование</w:t>
            </w:r>
          </w:p>
        </w:tc>
        <w:tc>
          <w:tcPr>
            <w:tcW w:w="1958" w:type="dxa"/>
          </w:tcPr>
          <w:p w14:paraId="142E7C38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Суть обжалования</w:t>
            </w:r>
          </w:p>
        </w:tc>
        <w:tc>
          <w:tcPr>
            <w:tcW w:w="2347" w:type="dxa"/>
          </w:tcPr>
          <w:p w14:paraId="56601BF3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Результат досудебного обжалования</w:t>
            </w:r>
          </w:p>
        </w:tc>
        <w:tc>
          <w:tcPr>
            <w:tcW w:w="1623" w:type="dxa"/>
          </w:tcPr>
          <w:p w14:paraId="401D2E8A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Позиция контрольного (надзорного) органа</w:t>
            </w:r>
          </w:p>
        </w:tc>
        <w:tc>
          <w:tcPr>
            <w:tcW w:w="1787" w:type="dxa"/>
          </w:tcPr>
          <w:p w14:paraId="3A8F483D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Результат судебного обжалования</w:t>
            </w:r>
          </w:p>
        </w:tc>
        <w:tc>
          <w:tcPr>
            <w:tcW w:w="1984" w:type="dxa"/>
          </w:tcPr>
          <w:p w14:paraId="25D3196A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Рекомендации контрольного (надзорного) органа</w:t>
            </w:r>
          </w:p>
        </w:tc>
      </w:tr>
      <w:tr w:rsidR="00600D30" w14:paraId="239D77CF" w14:textId="77777777" w:rsidTr="00043A41">
        <w:tc>
          <w:tcPr>
            <w:tcW w:w="14737" w:type="dxa"/>
            <w:gridSpan w:val="8"/>
          </w:tcPr>
          <w:p w14:paraId="1E89B2CF" w14:textId="008FD85D" w:rsidR="00600D30" w:rsidRPr="00166DD7" w:rsidRDefault="00600D30" w:rsidP="00A644F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66DD7">
              <w:rPr>
                <w:rFonts w:ascii="Times New Roman" w:hAnsi="Times New Roman" w:cs="Times New Roman"/>
                <w:sz w:val="28"/>
              </w:rPr>
              <w:t>1 квартал 2024 года</w:t>
            </w:r>
          </w:p>
        </w:tc>
      </w:tr>
      <w:tr w:rsidR="00AC1525" w14:paraId="69FAA7FD" w14:textId="77777777" w:rsidTr="00043A41">
        <w:tc>
          <w:tcPr>
            <w:tcW w:w="613" w:type="dxa"/>
          </w:tcPr>
          <w:p w14:paraId="2F815A74" w14:textId="2B95041D" w:rsidR="004D7D90" w:rsidRPr="00217907" w:rsidRDefault="00166DD7" w:rsidP="00A64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3" w:type="dxa"/>
          </w:tcPr>
          <w:p w14:paraId="1077DE66" w14:textId="344FDC63" w:rsidR="004D7D90" w:rsidRPr="00217907" w:rsidRDefault="00217907" w:rsidP="00AC1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72" w:type="dxa"/>
          </w:tcPr>
          <w:p w14:paraId="619BA2C1" w14:textId="76C67F2E" w:rsidR="004D7D90" w:rsidRPr="00217907" w:rsidRDefault="00217907" w:rsidP="00A64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58" w:type="dxa"/>
          </w:tcPr>
          <w:p w14:paraId="2ABFACB1" w14:textId="3809F0E9" w:rsidR="004D7D90" w:rsidRPr="00217907" w:rsidRDefault="00217907" w:rsidP="004B0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47" w:type="dxa"/>
          </w:tcPr>
          <w:p w14:paraId="1650CF54" w14:textId="706BF561" w:rsidR="004D7D90" w:rsidRPr="00217907" w:rsidRDefault="00217907" w:rsidP="000B1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14:paraId="352E98DE" w14:textId="78B1892A" w:rsidR="004D7D90" w:rsidRPr="00217907" w:rsidRDefault="00217907" w:rsidP="00AC1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87" w:type="dxa"/>
          </w:tcPr>
          <w:p w14:paraId="57AB3DD6" w14:textId="4DE80512" w:rsidR="004D7D90" w:rsidRPr="00217907" w:rsidRDefault="00217907" w:rsidP="00A64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14:paraId="5F7015A1" w14:textId="3ACA88FA" w:rsidR="004D7D90" w:rsidRPr="00217907" w:rsidRDefault="00217907" w:rsidP="00AC1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6B09F40C" w14:textId="6DFDE4DB" w:rsidR="00A644F2" w:rsidRPr="00166DD7" w:rsidRDefault="00A644F2" w:rsidP="00A644F2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sectPr w:rsidR="00A644F2" w:rsidRPr="00166DD7" w:rsidSect="00A644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4F2"/>
    <w:rsid w:val="00042E09"/>
    <w:rsid w:val="00043A41"/>
    <w:rsid w:val="00081273"/>
    <w:rsid w:val="000B11B6"/>
    <w:rsid w:val="000B6EBF"/>
    <w:rsid w:val="00101292"/>
    <w:rsid w:val="00164A53"/>
    <w:rsid w:val="00166DD7"/>
    <w:rsid w:val="00217907"/>
    <w:rsid w:val="00235446"/>
    <w:rsid w:val="0024618D"/>
    <w:rsid w:val="002C4C9C"/>
    <w:rsid w:val="004865B0"/>
    <w:rsid w:val="004B0F01"/>
    <w:rsid w:val="004D7D90"/>
    <w:rsid w:val="005B5CA0"/>
    <w:rsid w:val="005B5D99"/>
    <w:rsid w:val="00600D30"/>
    <w:rsid w:val="00600ED3"/>
    <w:rsid w:val="00803314"/>
    <w:rsid w:val="00913BED"/>
    <w:rsid w:val="00A644F2"/>
    <w:rsid w:val="00AC1525"/>
    <w:rsid w:val="00B74746"/>
    <w:rsid w:val="00E108F0"/>
    <w:rsid w:val="00F0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596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5D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B5D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00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0D3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5D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B5D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00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0D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Зацаринская Анастасия Андреевна</dc:creator>
  <cp:lastModifiedBy>Наталья Викторовна Лосева</cp:lastModifiedBy>
  <cp:revision>3</cp:revision>
  <cp:lastPrinted>2024-04-12T11:53:00Z</cp:lastPrinted>
  <dcterms:created xsi:type="dcterms:W3CDTF">2024-04-12T11:48:00Z</dcterms:created>
  <dcterms:modified xsi:type="dcterms:W3CDTF">2024-04-12T11:56:00Z</dcterms:modified>
</cp:coreProperties>
</file>