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89" w:rsidRDefault="005E6A89" w:rsidP="005E6A89">
      <w:pPr>
        <w:pStyle w:val="ConsPlusNormal"/>
        <w:jc w:val="right"/>
        <w:outlineLvl w:val="0"/>
      </w:pPr>
      <w:r>
        <w:t>Приложение N 29</w:t>
      </w:r>
    </w:p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rmal"/>
        <w:jc w:val="right"/>
      </w:pPr>
      <w:r>
        <w:t>Утверждена</w:t>
      </w:r>
    </w:p>
    <w:p w:rsidR="005E6A89" w:rsidRDefault="005E6A89" w:rsidP="005E6A89">
      <w:pPr>
        <w:pStyle w:val="ConsPlusNormal"/>
        <w:jc w:val="right"/>
      </w:pPr>
      <w:r>
        <w:t>приказом Федеральной службы</w:t>
      </w:r>
    </w:p>
    <w:p w:rsidR="005E6A89" w:rsidRDefault="005E6A89" w:rsidP="005E6A89">
      <w:pPr>
        <w:pStyle w:val="ConsPlusNormal"/>
        <w:jc w:val="right"/>
      </w:pPr>
      <w:r>
        <w:t>по надзору в сфере образования и науки</w:t>
      </w:r>
    </w:p>
    <w:p w:rsidR="005E6A89" w:rsidRDefault="005E6A89" w:rsidP="005E6A89">
      <w:pPr>
        <w:pStyle w:val="ConsPlusNormal"/>
        <w:jc w:val="right"/>
      </w:pPr>
      <w:r>
        <w:t>от 02.05.2024 N 955</w:t>
      </w:r>
    </w:p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rmal"/>
        <w:jc w:val="right"/>
      </w:pPr>
      <w:r>
        <w:t>Форма</w:t>
      </w:r>
    </w:p>
    <w:p w:rsidR="005E6A89" w:rsidRDefault="005E6A89" w:rsidP="005E6A89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5E6A89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A89" w:rsidRDefault="005E6A89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nformat"/>
        <w:jc w:val="both"/>
      </w:pPr>
      <w:bookmarkStart w:id="0" w:name="P10236"/>
      <w:bookmarkEnd w:id="0"/>
      <w:r>
        <w:t xml:space="preserve">                             Проверочный лист,</w:t>
      </w:r>
    </w:p>
    <w:p w:rsidR="005E6A89" w:rsidRDefault="005E6A89" w:rsidP="005E6A89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5E6A89" w:rsidRDefault="005E6A89" w:rsidP="005E6A89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5E6A89" w:rsidRDefault="005E6A89" w:rsidP="005E6A89">
      <w:pPr>
        <w:pStyle w:val="ConsPlusNonformat"/>
        <w:jc w:val="both"/>
      </w:pPr>
      <w:r>
        <w:t xml:space="preserve">              проведения государственной итоговой аттестации</w:t>
      </w:r>
    </w:p>
    <w:p w:rsidR="005E6A89" w:rsidRDefault="005E6A89" w:rsidP="005E6A89">
      <w:pPr>
        <w:pStyle w:val="ConsPlusNonformat"/>
        <w:jc w:val="both"/>
      </w:pPr>
      <w:r>
        <w:t xml:space="preserve">                  по образовательным программам среднего</w:t>
      </w:r>
    </w:p>
    <w:p w:rsidR="005E6A89" w:rsidRDefault="005E6A89" w:rsidP="005E6A89">
      <w:pPr>
        <w:pStyle w:val="ConsPlusNonformat"/>
        <w:jc w:val="both"/>
      </w:pPr>
      <w:r>
        <w:t xml:space="preserve">                            общего образования</w:t>
      </w:r>
    </w:p>
    <w:p w:rsidR="005E6A89" w:rsidRDefault="005E6A89" w:rsidP="005E6A89">
      <w:pPr>
        <w:pStyle w:val="ConsPlusNonformat"/>
        <w:jc w:val="both"/>
      </w:pPr>
    </w:p>
    <w:p w:rsidR="005E6A89" w:rsidRDefault="005E6A89" w:rsidP="005E6A89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5E6A89" w:rsidRDefault="005E6A89" w:rsidP="005E6A89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5E6A89" w:rsidRDefault="005E6A89" w:rsidP="005E6A89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5E6A89" w:rsidRDefault="005E6A89" w:rsidP="005E6A89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5E6A89" w:rsidRDefault="005E6A89" w:rsidP="005E6A89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5E6A89" w:rsidRDefault="005E6A89" w:rsidP="005E6A89">
      <w:pPr>
        <w:pStyle w:val="ConsPlusNonformat"/>
        <w:jc w:val="both"/>
      </w:pPr>
      <w:r>
        <w:t>надзору в сфере образования и науки.</w:t>
      </w:r>
    </w:p>
    <w:p w:rsidR="005E6A89" w:rsidRDefault="005E6A89" w:rsidP="005E6A89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5E6A89" w:rsidRDefault="005E6A89" w:rsidP="005E6A89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5E6A89" w:rsidRDefault="005E6A89" w:rsidP="005E6A89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5E6A89" w:rsidRDefault="005E6A89" w:rsidP="005E6A89">
      <w:pPr>
        <w:pStyle w:val="ConsPlusNonformat"/>
        <w:jc w:val="both"/>
      </w:pPr>
      <w:r>
        <w:t>образования".</w:t>
      </w:r>
    </w:p>
    <w:p w:rsidR="005E6A89" w:rsidRDefault="005E6A89" w:rsidP="005E6A89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5E6A89" w:rsidRDefault="005E6A89" w:rsidP="005E6A89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5E6A89" w:rsidRDefault="005E6A89" w:rsidP="005E6A89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5E6A89" w:rsidRDefault="005E6A89" w:rsidP="005E6A89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5E6A89" w:rsidRDefault="005E6A89" w:rsidP="005E6A89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5E6A89" w:rsidRDefault="005E6A89" w:rsidP="005E6A89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5E6A89" w:rsidRDefault="005E6A89" w:rsidP="005E6A89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5E6A89" w:rsidRDefault="005E6A89" w:rsidP="005E6A8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E6A89" w:rsidRDefault="005E6A89" w:rsidP="005E6A89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5E6A89" w:rsidRDefault="005E6A89" w:rsidP="005E6A8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E6A89" w:rsidRDefault="005E6A89" w:rsidP="005E6A89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5E6A89" w:rsidRDefault="005E6A89" w:rsidP="005E6A89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5E6A89" w:rsidRDefault="005E6A89" w:rsidP="005E6A8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E6A89" w:rsidRDefault="005E6A89" w:rsidP="005E6A89">
      <w:pPr>
        <w:pStyle w:val="ConsPlusNonformat"/>
        <w:jc w:val="both"/>
      </w:pPr>
      <w:r>
        <w:t xml:space="preserve">    8. Учетный номер проверки:</w:t>
      </w:r>
    </w:p>
    <w:p w:rsidR="005E6A89" w:rsidRDefault="005E6A89" w:rsidP="005E6A8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E6A89" w:rsidRDefault="005E6A89" w:rsidP="005E6A89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5E6A89" w:rsidRDefault="005E6A89" w:rsidP="005E6A89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5E6A89" w:rsidRDefault="005E6A89" w:rsidP="005E6A89">
      <w:pPr>
        <w:pStyle w:val="ConsPlusNonformat"/>
        <w:jc w:val="both"/>
      </w:pPr>
      <w:r>
        <w:t>контролируемым лицом обязательных требований:</w:t>
      </w:r>
    </w:p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rmal"/>
        <w:sectPr w:rsidR="005E6A8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Осуществляется ли организацией,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- образовательная организация), проведение государственной итоговой аттестации по образовательным программам среднего общего образования (далее - ГИА), завершающей освоение указанных образовательных программ среднего общего образования?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проведения государственной итоговой аттестации по образовательным программам среднего общего образования </w:t>
            </w:r>
            <w:hyperlink w:anchor="P10402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233/552)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Проводится ли ГИА государственными экзаменационными комиссиями (далее - ГЭК)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3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Освобождаются ли лица, обучающиеся по образовательным программам среднего общего образования, являющиеся в текущем учебном году победителями или призерами заключительного этапа всероссийской олимпиады школьников, членами сборных </w:t>
            </w:r>
            <w:r>
              <w:lastRenderedPageBreak/>
              <w:t xml:space="preserve">команд Российской Федерации, участвовавших в международных олимпиадах по общеобразовательным предметам и сформированных в порядке, устанавливаемом Министерством просвещения Российской Федерации, от прохождения ГИА по учебному предмету, соответствующему профилю всероссийской олимпиады школьников, международной олимпиады? </w:t>
            </w:r>
            <w:hyperlink w:anchor="P10403">
              <w:r>
                <w:rPr>
                  <w:color w:val="0000FF"/>
                </w:rPr>
                <w:t>&lt;2&gt;</w:t>
              </w:r>
            </w:hyperlink>
            <w:proofErr w:type="gramEnd"/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4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Предоставляется ли право лицам, обучающимся по образовательным программам среднего профессионального образования (далее - обучающиеся СПО), не имеющим среднего общего образования, пройти ГИА, </w:t>
            </w:r>
            <w:proofErr w:type="gramStart"/>
            <w:r>
              <w:t>которой</w:t>
            </w:r>
            <w:proofErr w:type="gramEnd"/>
            <w:r>
              <w:t xml:space="preserve"> завершается освоение образовательных программ среднего общего образования?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Предоставляется ли право лицам, осваивающим образовательные программы среднего общего образования в форме самообразования или семейного образования, либо лицам, обучавшимся по не имеющим государственной аккредитации образовательным программам среднего общего образования, пройти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- образовательная организация), в формах, установленных </w:t>
            </w:r>
            <w:hyperlink r:id="rId9">
              <w:r>
                <w:rPr>
                  <w:color w:val="0000FF"/>
                </w:rPr>
                <w:t>пунктом 7</w:t>
              </w:r>
            </w:hyperlink>
            <w:r>
              <w:t xml:space="preserve"> Порядка N 233/552 (далее вместе</w:t>
            </w:r>
            <w:proofErr w:type="gramEnd"/>
            <w:r>
              <w:t xml:space="preserve"> - </w:t>
            </w:r>
            <w:r>
              <w:lastRenderedPageBreak/>
              <w:t>экстерны)?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Проводится ли ГИА в одной из форм:</w:t>
            </w:r>
          </w:p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>1) в форме единого государственного экзамена (далее - ЕГЭ)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организаций, освоивших образовательные программы среднего общего образования в очной, очно-заочной или заочной формах (далее - обучающиеся), в том числе иностранных граждан, лиц без гражданства, соотечественников за рубежом, беженцев и вынужденных переселенцев, для обучающихся в образовательных организациях, расположенных</w:t>
            </w:r>
            <w:proofErr w:type="gramEnd"/>
            <w:r>
              <w:t xml:space="preserve"> </w:t>
            </w:r>
            <w:proofErr w:type="gramStart"/>
            <w:r>
              <w:t>за пределами территории Российской Федерации, для обучающихся в дипломатических представительствах и консульских учреждениях Российской Федерации, представительствах Российской Федерации при международных (межгосударственных, межправительственных) организациях, имеющих в своей структуре специализированные структурные образовательные подразделения (далее - загранучреждения), для экстернов?</w:t>
            </w:r>
            <w:proofErr w:type="gramEnd"/>
          </w:p>
        </w:tc>
        <w:tc>
          <w:tcPr>
            <w:tcW w:w="3345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2) в форме государственного выпускного экзамена (далее - ГВЭ) с использованием КИМ - для обучающихся в, специальных учебно-воспитательных учреждениях закрытого типа, а также в учреждениях, исполняющих наказание </w:t>
            </w:r>
            <w:r>
              <w:lastRenderedPageBreak/>
              <w:t>в виде лишения свободы, для обучающихся СПО, получающих среднее общее образование по имеющим государственную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</w:t>
            </w:r>
            <w:proofErr w:type="gramEnd"/>
            <w:r>
              <w:t xml:space="preserve"> и среднего общего образования,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экстернов - детей-инвалидов и инвалидов?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>3) в форме, устанавливаемой органами исполнительной власти субъектов Российской Федерации, осуществляющими государственное управление в сфере образования (далее - ОИВ), с использованием экзаменационных материалов, разработанных ОИВ, - для обучающихся, изучавших родной язык из числа языков народов Российской Федерации (далее - родной язык) и литературу народов России на родном языке из числа языков народов Российской Федерации (далее - родная литература) и выбравших экзамен по родному языку</w:t>
            </w:r>
            <w:proofErr w:type="gramEnd"/>
            <w:r>
              <w:t xml:space="preserve"> и (или) родной литературе для прохождения ГИА на добровольной основе?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Имеют ли годовые отметки не ниже удовлетворительных по всем учебным предметам учебного плана за предпоследний </w:t>
            </w:r>
            <w:r>
              <w:lastRenderedPageBreak/>
              <w:t>год обучения лица, допущенные к экзаменам по отдельным учебным предметам, освоение которых завершилось ранее, обучающиеся X - XI (XII) классов?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Отсутствует ли академическая задолженность у допущенных к ГИА лиц, указанных в </w:t>
            </w:r>
            <w:hyperlink r:id="rId13">
              <w:r>
                <w:rPr>
                  <w:color w:val="0000FF"/>
                </w:rPr>
                <w:t>пункте 7</w:t>
              </w:r>
            </w:hyperlink>
            <w:r>
              <w:t xml:space="preserve"> Порядка N 233/552 (за исключением экстернов)?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Выполнили ли в полном объеме учебный план или индивидуальный учебный план (имеющие годовые отметки по всем учебным предметам учебного плана за каждый год </w:t>
            </w:r>
            <w:proofErr w:type="gramStart"/>
            <w:r>
              <w:t>обучения по</w:t>
            </w:r>
            <w:proofErr w:type="gramEnd"/>
            <w:r>
              <w:t xml:space="preserve"> образовательным программам среднего общего образования не ниже удовлетворительных) допущенные к ГИА лица, указанные в </w:t>
            </w:r>
            <w:hyperlink r:id="rId15">
              <w:r>
                <w:rPr>
                  <w:color w:val="0000FF"/>
                </w:rPr>
                <w:t>пункте 7</w:t>
              </w:r>
            </w:hyperlink>
            <w:r>
              <w:t xml:space="preserve"> Порядка N 233/552 (за исключением экстернов)?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Имеют ли результат "зачет" за итоговое сочинение (изложение) допущенные к ГИА лица, указанные в </w:t>
            </w:r>
            <w:hyperlink r:id="rId17">
              <w:r>
                <w:rPr>
                  <w:color w:val="0000FF"/>
                </w:rPr>
                <w:t>пункте 7</w:t>
              </w:r>
            </w:hyperlink>
            <w:r>
              <w:t xml:space="preserve"> Порядка N 233/552 (за исключением экстернов)?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Допускаются ли экстерны к ГИА при условии получения на промежуточной аттестации отметок не ниже удовлетворительных, а также получения результата "зачет" за итоговое сочинение (изложение)?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Проводится ли ГИА в форме ЕГЭ и (или) ГВЭ по учебным предметам "Русский язык" и "Математика"?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Проводится ли ЕГЭ по учебному предмету "Математика" по двум уровням:</w:t>
            </w:r>
          </w:p>
          <w:p w:rsidR="005E6A89" w:rsidRDefault="005E6A89" w:rsidP="00A15EA8">
            <w:pPr>
              <w:pStyle w:val="ConsPlusNormal"/>
              <w:jc w:val="both"/>
            </w:pPr>
            <w:r>
              <w:t>1) ЕГЭ, результаты которого признаются в качестве результатов ГИА?</w:t>
            </w:r>
          </w:p>
        </w:tc>
        <w:tc>
          <w:tcPr>
            <w:tcW w:w="3345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2) ЕГЭ, результаты которого признаются в качестве результатов ГИА, а также в качестве результатов вступительных испытаний по математике при приеме на </w:t>
            </w:r>
            <w:proofErr w:type="gramStart"/>
            <w:r>
              <w:t>обучение по программам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  <w:r>
              <w:t xml:space="preserve"> и программам </w:t>
            </w:r>
            <w:proofErr w:type="spellStart"/>
            <w:r>
              <w:t>специалитета</w:t>
            </w:r>
            <w:proofErr w:type="spellEnd"/>
            <w:r>
              <w:t>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>Предоставляется ли право обучающимся и экстернам, изучавшим родной язык и родную литературу при получении среднего общего образования, при прохождении ГИА выбрать экзамен по родному языку и (или) родной литературе?</w:t>
            </w:r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</w:tcPr>
          <w:p w:rsidR="005E6A89" w:rsidRDefault="005E6A89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Проводятся ли экзамены по всем учебным предметам, указанным в </w:t>
            </w:r>
            <w:hyperlink r:id="rId23">
              <w:r>
                <w:rPr>
                  <w:color w:val="0000FF"/>
                </w:rPr>
                <w:t>пункте 9</w:t>
              </w:r>
            </w:hyperlink>
            <w:r>
              <w:t xml:space="preserve"> Порядка N 233/552, в письменной форме (за исключением случая, когда структурой и содержанием КИМ предусмотрено выполнение заданий в устной форме, а также за исключением проведения ГВЭ в устной форме в случае, установленном </w:t>
            </w:r>
            <w:hyperlink r:id="rId24">
              <w:r>
                <w:rPr>
                  <w:color w:val="0000FF"/>
                </w:rPr>
                <w:t>подпунктом 1 пункта 59</w:t>
              </w:r>
            </w:hyperlink>
            <w:r>
              <w:t xml:space="preserve"> Порядка N 233/552) и на русском языке (за исключением учебных предметов</w:t>
            </w:r>
            <w:proofErr w:type="gramEnd"/>
            <w:r>
              <w:t xml:space="preserve"> "</w:t>
            </w:r>
            <w:proofErr w:type="gramStart"/>
            <w:r>
              <w:t>Иностранные языки" (английский, испанский, китайский, немецкий и французский), "Родной язык" и "Родная литература")?</w:t>
            </w:r>
            <w:proofErr w:type="gramEnd"/>
          </w:p>
        </w:tc>
        <w:tc>
          <w:tcPr>
            <w:tcW w:w="3345" w:type="dxa"/>
          </w:tcPr>
          <w:p w:rsidR="005E6A89" w:rsidRDefault="005E6A89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В целях содействия проведению экзаменов </w:t>
            </w:r>
            <w:r>
              <w:lastRenderedPageBreak/>
              <w:t>образовательные организации:</w:t>
            </w:r>
          </w:p>
          <w:p w:rsidR="005E6A89" w:rsidRDefault="005E6A89" w:rsidP="00A15EA8">
            <w:pPr>
              <w:pStyle w:val="ConsPlusNormal"/>
              <w:jc w:val="both"/>
            </w:pPr>
            <w:r>
              <w:t xml:space="preserve">1) направляют ли своих работников для работы в качестве руководителей ППЭ, организаторов, членов ГЭК, предметных и апелляционной комиссий, технических специалистов, ассистентов, экзаменаторов-собеседников и осуществляют ли </w:t>
            </w:r>
            <w:proofErr w:type="gramStart"/>
            <w:r>
              <w:t>контроль за</w:t>
            </w:r>
            <w:proofErr w:type="gramEnd"/>
            <w:r>
              <w:t xml:space="preserve"> участием своих работников в организации и проведении экзаменов?</w:t>
            </w:r>
          </w:p>
        </w:tc>
        <w:tc>
          <w:tcPr>
            <w:tcW w:w="3345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44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2) информируют ли под подпись работников, привлекаемых к организации и проведению экзаменов,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лиц, привлекаемых к организации и проведению экзаменов и нарушивших </w:t>
            </w:r>
            <w:hyperlink r:id="rId27">
              <w:r>
                <w:rPr>
                  <w:color w:val="0000FF"/>
                </w:rPr>
                <w:t>Порядок</w:t>
              </w:r>
            </w:hyperlink>
            <w:r>
              <w:t xml:space="preserve"> N 233/552?</w:t>
            </w:r>
            <w:proofErr w:type="gramEnd"/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 xml:space="preserve">3) вносят ли сведения в региональные информационные системы в порядке, устанавливаемом </w:t>
            </w:r>
            <w:hyperlink r:id="rId2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29 ноября 2021 г. N 2085 "О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</w:t>
            </w:r>
            <w:r>
              <w:lastRenderedPageBreak/>
              <w:t>профессионального и высшего образования и региональных информационных системах обеспечения</w:t>
            </w:r>
            <w:proofErr w:type="gramEnd"/>
            <w:r>
              <w:t xml:space="preserve"> проведения государственной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освоивших основные образовательные программы основного общего и среднего общего образования"?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proofErr w:type="gramStart"/>
            <w:r>
              <w:t>4) информируют ли под подпись участников ГИА и их родителей (законных представителей) о сроках, местах и порядке подачи заявлений об участии в экзаменах, о местах и сроках проведения экзаменов, о порядке проведения экзаменов, в том числе об основаниях для удаления из ППЭ, о процедуре досрочного завершения экзамена по объективным причинам, правилах оформления экзаменационной работы, о ведении в ППЭ и аудиториях</w:t>
            </w:r>
            <w:proofErr w:type="gramEnd"/>
            <w:r>
              <w:t xml:space="preserve"> видеозаписи, о порядке подачи и рассмотрения апелляций о нарушении </w:t>
            </w:r>
            <w:hyperlink r:id="rId29">
              <w:r>
                <w:rPr>
                  <w:color w:val="0000FF"/>
                </w:rPr>
                <w:t>Порядка</w:t>
              </w:r>
            </w:hyperlink>
            <w:r>
              <w:t xml:space="preserve"> N 233/552 и о несогласии с выставленными баллами, о времени и месте ознакомления с результатами экзаменов, а также о результатах экзаменов, полученных участниками ГИА?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Публикуется ли в целях информирования граждан о порядке проведения итогового сочинения (изложения) и экзаменов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</w:t>
            </w:r>
            <w:r>
              <w:lastRenderedPageBreak/>
              <w:t>образовательных организаций и (или) соответствующих специализированных сайтах следующая информация:</w:t>
            </w:r>
          </w:p>
          <w:p w:rsidR="005E6A89" w:rsidRDefault="005E6A89" w:rsidP="00A15EA8">
            <w:pPr>
              <w:pStyle w:val="ConsPlusNormal"/>
              <w:jc w:val="both"/>
            </w:pPr>
            <w:r>
              <w:t xml:space="preserve">1) о датах проведения итогового сочинения (изложения), порядке проведения и порядке проверки итогового сочинения (изложения), сроках и местах регистрации для участия в итоговом сочинении для лиц, указанных в </w:t>
            </w:r>
            <w:hyperlink r:id="rId30">
              <w:r>
                <w:rPr>
                  <w:color w:val="0000FF"/>
                </w:rPr>
                <w:t>пункте 24</w:t>
              </w:r>
            </w:hyperlink>
            <w:r>
              <w:t xml:space="preserve"> Порядка N 233/552, - не </w:t>
            </w:r>
            <w:proofErr w:type="gramStart"/>
            <w:r>
              <w:t>позднее</w:t>
            </w:r>
            <w:proofErr w:type="gramEnd"/>
            <w:r>
              <w:t xml:space="preserve"> чем за месяц до основной даты проведения итогового сочинения (изложения)?</w:t>
            </w:r>
          </w:p>
        </w:tc>
        <w:tc>
          <w:tcPr>
            <w:tcW w:w="3345" w:type="dxa"/>
            <w:vMerge w:val="restart"/>
          </w:tcPr>
          <w:p w:rsidR="005E6A89" w:rsidRDefault="005E6A89" w:rsidP="00A15EA8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Пункт 46</w:t>
              </w:r>
            </w:hyperlink>
            <w:r>
              <w:t xml:space="preserve"> Порядка N 233/552</w:t>
            </w: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2) о сроках проведения экзаменов, сроках и местах подачи заявлений об участии в экзаменах и заявлений об участии в ЕГЭ, местах регистрации на сдачу ЕГЭ для участников ЕГЭ - не </w:t>
            </w:r>
            <w:proofErr w:type="gramStart"/>
            <w:r>
              <w:t>позднее</w:t>
            </w:r>
            <w:proofErr w:type="gramEnd"/>
            <w:r>
              <w:t xml:space="preserve"> чем за месяц до завершения срока подачи заявлений об участии в экзаменах, заявлений об участии в ЕГЭ?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3) о сроках, местах, порядке подачи и рассмотрения апелляций - не </w:t>
            </w:r>
            <w:proofErr w:type="gramStart"/>
            <w:r>
              <w:t>позднее</w:t>
            </w:r>
            <w:proofErr w:type="gramEnd"/>
            <w:r>
              <w:t xml:space="preserve"> чем за месяц до начала проведения экзаменов?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  <w:tr w:rsidR="005E6A89" w:rsidTr="00A15EA8">
        <w:tc>
          <w:tcPr>
            <w:tcW w:w="658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4649" w:type="dxa"/>
          </w:tcPr>
          <w:p w:rsidR="005E6A89" w:rsidRDefault="005E6A89" w:rsidP="00A15EA8">
            <w:pPr>
              <w:pStyle w:val="ConsPlusNormal"/>
              <w:jc w:val="both"/>
            </w:pPr>
            <w:r>
              <w:t xml:space="preserve">4) о сроках, местах и порядке информирования о результатах итогового сочинения (изложения), экзаменов - не </w:t>
            </w:r>
            <w:proofErr w:type="gramStart"/>
            <w:r>
              <w:t>позднее</w:t>
            </w:r>
            <w:proofErr w:type="gramEnd"/>
            <w:r>
              <w:t xml:space="preserve"> чем за месяц до основной даты проведения итогового сочинения (изложения), начала проведения экзаменов?</w:t>
            </w:r>
          </w:p>
        </w:tc>
        <w:tc>
          <w:tcPr>
            <w:tcW w:w="3345" w:type="dxa"/>
            <w:vMerge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1474" w:type="dxa"/>
          </w:tcPr>
          <w:p w:rsidR="005E6A89" w:rsidRDefault="005E6A89" w:rsidP="00A15EA8">
            <w:pPr>
              <w:pStyle w:val="ConsPlusNormal"/>
            </w:pPr>
          </w:p>
        </w:tc>
        <w:tc>
          <w:tcPr>
            <w:tcW w:w="907" w:type="dxa"/>
          </w:tcPr>
          <w:p w:rsidR="005E6A89" w:rsidRDefault="005E6A89" w:rsidP="00A15EA8">
            <w:pPr>
              <w:pStyle w:val="ConsPlusNormal"/>
            </w:pPr>
          </w:p>
        </w:tc>
      </w:tr>
    </w:tbl>
    <w:p w:rsidR="005E6A89" w:rsidRDefault="005E6A89" w:rsidP="005E6A89">
      <w:pPr>
        <w:pStyle w:val="ConsPlusNormal"/>
        <w:sectPr w:rsidR="005E6A8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5E6A89" w:rsidRDefault="005E6A89" w:rsidP="005E6A89">
      <w:pPr>
        <w:pStyle w:val="ConsPlusNonformat"/>
        <w:jc w:val="both"/>
      </w:pPr>
    </w:p>
    <w:p w:rsidR="005E6A89" w:rsidRDefault="005E6A89" w:rsidP="005E6A89">
      <w:pPr>
        <w:pStyle w:val="ConsPlusNonformat"/>
        <w:jc w:val="both"/>
      </w:pPr>
      <w:r>
        <w:t>______________________________________________________   __________________</w:t>
      </w:r>
    </w:p>
    <w:p w:rsidR="005E6A89" w:rsidRDefault="005E6A89" w:rsidP="005E6A89">
      <w:pPr>
        <w:pStyle w:val="ConsPlusNonformat"/>
        <w:jc w:val="both"/>
      </w:pPr>
      <w:r>
        <w:t xml:space="preserve">   </w:t>
      </w:r>
      <w:proofErr w:type="gramStart"/>
      <w:r>
        <w:t>(Должность, фамилия, имя, отчество (при наличии)          (подпись)</w:t>
      </w:r>
      <w:proofErr w:type="gramEnd"/>
    </w:p>
    <w:p w:rsidR="005E6A89" w:rsidRDefault="005E6A89" w:rsidP="005E6A89">
      <w:pPr>
        <w:pStyle w:val="ConsPlusNonformat"/>
        <w:jc w:val="both"/>
      </w:pPr>
      <w:r>
        <w:t xml:space="preserve">должностного лица </w:t>
      </w:r>
      <w:proofErr w:type="spellStart"/>
      <w:r>
        <w:t>Рособрнадзора</w:t>
      </w:r>
      <w:proofErr w:type="spellEnd"/>
      <w:r>
        <w:t>, проводившего проверку</w:t>
      </w:r>
    </w:p>
    <w:p w:rsidR="005E6A89" w:rsidRDefault="005E6A89" w:rsidP="005E6A89">
      <w:pPr>
        <w:pStyle w:val="ConsPlusNonformat"/>
        <w:jc w:val="both"/>
      </w:pPr>
      <w:r>
        <w:t xml:space="preserve">           и </w:t>
      </w:r>
      <w:proofErr w:type="gramStart"/>
      <w:r>
        <w:t>заполнившего</w:t>
      </w:r>
      <w:proofErr w:type="gramEnd"/>
      <w:r>
        <w:t xml:space="preserve"> проверочный лист)</w:t>
      </w:r>
    </w:p>
    <w:p w:rsidR="005E6A89" w:rsidRDefault="005E6A89" w:rsidP="005E6A89">
      <w:pPr>
        <w:pStyle w:val="ConsPlusNormal"/>
        <w:ind w:firstLine="540"/>
        <w:jc w:val="both"/>
      </w:pPr>
    </w:p>
    <w:p w:rsidR="005E6A89" w:rsidRDefault="005E6A89" w:rsidP="005E6A89">
      <w:pPr>
        <w:pStyle w:val="ConsPlusNormal"/>
        <w:ind w:firstLine="540"/>
        <w:jc w:val="both"/>
      </w:pPr>
      <w:r>
        <w:t>--------------------------------</w:t>
      </w:r>
    </w:p>
    <w:p w:rsidR="005E6A89" w:rsidRDefault="005E6A89" w:rsidP="005E6A89">
      <w:pPr>
        <w:pStyle w:val="ConsPlusNormal"/>
        <w:spacing w:before="220"/>
        <w:ind w:firstLine="540"/>
        <w:jc w:val="both"/>
      </w:pPr>
      <w:bookmarkStart w:id="1" w:name="P10402"/>
      <w:bookmarkEnd w:id="1"/>
      <w:r>
        <w:t xml:space="preserve">&lt;1&gt; Утвержден </w:t>
      </w:r>
      <w:hyperlink r:id="rId32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и </w:t>
      </w:r>
      <w:proofErr w:type="spellStart"/>
      <w:r>
        <w:t>Рособрнадзора</w:t>
      </w:r>
      <w:proofErr w:type="spellEnd"/>
      <w:r>
        <w:t xml:space="preserve"> от 4 апреля 2023 г. N 233/552 (зарегистрирован Минюстом России 15 мая 2023 г., регистрационный N 73314), действует до 1 сентября 2029 года.</w:t>
      </w:r>
    </w:p>
    <w:p w:rsidR="005E6A89" w:rsidRDefault="005E6A89" w:rsidP="005E6A89">
      <w:pPr>
        <w:pStyle w:val="ConsPlusNormal"/>
        <w:spacing w:before="220"/>
        <w:ind w:firstLine="540"/>
        <w:jc w:val="both"/>
      </w:pPr>
      <w:bookmarkStart w:id="2" w:name="P10403"/>
      <w:bookmarkEnd w:id="2"/>
      <w:r>
        <w:t xml:space="preserve">&lt;2&gt; </w:t>
      </w:r>
      <w:hyperlink r:id="rId33">
        <w:r>
          <w:rPr>
            <w:color w:val="0000FF"/>
          </w:rPr>
          <w:t>Пункт 1 части 4 статьи 71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:rsidR="005E6A89" w:rsidRDefault="005E6A89" w:rsidP="005E6A89">
      <w:pPr>
        <w:pStyle w:val="ConsPlusNormal"/>
        <w:ind w:firstLine="540"/>
        <w:jc w:val="both"/>
      </w:pPr>
    </w:p>
    <w:p w:rsidR="00C55AB9" w:rsidRDefault="005E6A89">
      <w:bookmarkStart w:id="3" w:name="_GoBack"/>
      <w:bookmarkEnd w:id="3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1B"/>
    <w:rsid w:val="0010721B"/>
    <w:rsid w:val="003A6560"/>
    <w:rsid w:val="005E6A89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E6A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6A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E6A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6A8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5036&amp;dst=100030" TargetMode="External"/><Relationship Id="rId18" Type="http://schemas.openxmlformats.org/officeDocument/2006/relationships/hyperlink" Target="https://login.consultant.ru/link/?req=doc&amp;base=LAW&amp;n=475036&amp;dst=100040" TargetMode="External"/><Relationship Id="rId26" Type="http://schemas.openxmlformats.org/officeDocument/2006/relationships/hyperlink" Target="https://login.consultant.ru/link/?req=doc&amp;base=LAW&amp;n=475036&amp;dst=1003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5036&amp;dst=10004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5036&amp;dst=100020" TargetMode="External"/><Relationship Id="rId12" Type="http://schemas.openxmlformats.org/officeDocument/2006/relationships/hyperlink" Target="https://login.consultant.ru/link/?req=doc&amp;base=LAW&amp;n=475036&amp;dst=100040" TargetMode="External"/><Relationship Id="rId17" Type="http://schemas.openxmlformats.org/officeDocument/2006/relationships/hyperlink" Target="https://login.consultant.ru/link/?req=doc&amp;base=LAW&amp;n=475036&amp;dst=100030" TargetMode="External"/><Relationship Id="rId25" Type="http://schemas.openxmlformats.org/officeDocument/2006/relationships/hyperlink" Target="https://login.consultant.ru/link/?req=doc&amp;base=LAW&amp;n=475036&amp;dst=100054" TargetMode="External"/><Relationship Id="rId33" Type="http://schemas.openxmlformats.org/officeDocument/2006/relationships/hyperlink" Target="https://login.consultant.ru/link/?req=doc&amp;base=LAW&amp;n=478592&amp;dst=25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5036&amp;dst=100040" TargetMode="External"/><Relationship Id="rId20" Type="http://schemas.openxmlformats.org/officeDocument/2006/relationships/hyperlink" Target="https://login.consultant.ru/link/?req=doc&amp;base=LAW&amp;n=475036&amp;dst=100046" TargetMode="External"/><Relationship Id="rId29" Type="http://schemas.openxmlformats.org/officeDocument/2006/relationships/hyperlink" Target="https://login.consultant.ru/link/?req=doc&amp;base=LAW&amp;n=475036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5036&amp;dst=100017" TargetMode="External"/><Relationship Id="rId11" Type="http://schemas.openxmlformats.org/officeDocument/2006/relationships/hyperlink" Target="https://login.consultant.ru/link/?req=doc&amp;base=LAW&amp;n=475036&amp;dst=100030" TargetMode="External"/><Relationship Id="rId24" Type="http://schemas.openxmlformats.org/officeDocument/2006/relationships/hyperlink" Target="https://login.consultant.ru/link/?req=doc&amp;base=LAW&amp;n=475036&amp;dst=100375" TargetMode="External"/><Relationship Id="rId32" Type="http://schemas.openxmlformats.org/officeDocument/2006/relationships/hyperlink" Target="https://login.consultant.ru/link/?req=doc&amp;base=LAW&amp;n=475036" TargetMode="External"/><Relationship Id="rId5" Type="http://schemas.openxmlformats.org/officeDocument/2006/relationships/hyperlink" Target="https://login.consultant.ru/link/?req=doc&amp;base=LAW&amp;n=475036&amp;dst=100016" TargetMode="External"/><Relationship Id="rId15" Type="http://schemas.openxmlformats.org/officeDocument/2006/relationships/hyperlink" Target="https://login.consultant.ru/link/?req=doc&amp;base=LAW&amp;n=475036&amp;dst=100030" TargetMode="External"/><Relationship Id="rId23" Type="http://schemas.openxmlformats.org/officeDocument/2006/relationships/hyperlink" Target="https://login.consultant.ru/link/?req=doc&amp;base=LAW&amp;n=475036&amp;dst=100046" TargetMode="External"/><Relationship Id="rId28" Type="http://schemas.openxmlformats.org/officeDocument/2006/relationships/hyperlink" Target="https://login.consultant.ru/link/?req=doc&amp;base=LAW&amp;n=442669" TargetMode="External"/><Relationship Id="rId10" Type="http://schemas.openxmlformats.org/officeDocument/2006/relationships/hyperlink" Target="https://login.consultant.ru/link/?req=doc&amp;base=LAW&amp;n=475036&amp;dst=100026" TargetMode="External"/><Relationship Id="rId19" Type="http://schemas.openxmlformats.org/officeDocument/2006/relationships/hyperlink" Target="https://login.consultant.ru/link/?req=doc&amp;base=LAW&amp;n=475036&amp;dst=100040" TargetMode="External"/><Relationship Id="rId31" Type="http://schemas.openxmlformats.org/officeDocument/2006/relationships/hyperlink" Target="https://login.consultant.ru/link/?req=doc&amp;base=LAW&amp;n=475036&amp;dst=100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036&amp;dst=100030" TargetMode="External"/><Relationship Id="rId14" Type="http://schemas.openxmlformats.org/officeDocument/2006/relationships/hyperlink" Target="https://login.consultant.ru/link/?req=doc&amp;base=LAW&amp;n=475036&amp;dst=100040" TargetMode="External"/><Relationship Id="rId22" Type="http://schemas.openxmlformats.org/officeDocument/2006/relationships/hyperlink" Target="https://login.consultant.ru/link/?req=doc&amp;base=LAW&amp;n=475036&amp;dst=100046" TargetMode="External"/><Relationship Id="rId27" Type="http://schemas.openxmlformats.org/officeDocument/2006/relationships/hyperlink" Target="https://login.consultant.ru/link/?req=doc&amp;base=LAW&amp;n=475036&amp;dst=100013" TargetMode="External"/><Relationship Id="rId30" Type="http://schemas.openxmlformats.org/officeDocument/2006/relationships/hyperlink" Target="https://login.consultant.ru/link/?req=doc&amp;base=LAW&amp;n=475036&amp;dst=100109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75036&amp;dst=100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2501</Words>
  <Characters>14259</Characters>
  <Application>Microsoft Office Word</Application>
  <DocSecurity>0</DocSecurity>
  <Lines>118</Lines>
  <Paragraphs>33</Paragraphs>
  <ScaleCrop>false</ScaleCrop>
  <Company/>
  <LinksUpToDate>false</LinksUpToDate>
  <CharactersWithSpaces>16727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2024-08-26T06:54:00Z</dcterms:created>
  <dcterms:modified xsi:type="dcterms:W3CDTF">2024-08-26T06:54:00Z</dcterms:modified>
</cp:coreProperties>
</file>